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40" w:lineRule="exact"/>
        <w:ind w:left="0" w:right="0" w:firstLine="0"/>
        <w:jc w:val="center"/>
        <w:textAlignment w:val="auto"/>
        <w:rPr>
          <w:rFonts w:hint="eastAsia" w:ascii="宋体" w:hAnsi="宋体" w:eastAsia="宋体" w:cs="宋体"/>
          <w:b/>
          <w:bCs/>
          <w:i w:val="0"/>
          <w:caps w:val="0"/>
          <w:color w:val="000000"/>
          <w:spacing w:val="0"/>
          <w:kern w:val="0"/>
          <w:sz w:val="44"/>
          <w:szCs w:val="44"/>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40" w:lineRule="exact"/>
        <w:ind w:left="0" w:right="0" w:firstLine="0"/>
        <w:jc w:val="center"/>
        <w:textAlignment w:val="auto"/>
        <w:rPr>
          <w:rFonts w:hint="eastAsia" w:ascii="宋体" w:hAnsi="宋体" w:eastAsia="宋体" w:cs="宋体"/>
          <w:b/>
          <w:bCs/>
          <w:i w:val="0"/>
          <w:caps w:val="0"/>
          <w:color w:val="000000"/>
          <w:spacing w:val="0"/>
          <w:kern w:val="0"/>
          <w:sz w:val="44"/>
          <w:szCs w:val="44"/>
          <w:shd w:val="clear" w:color="auto" w:fill="FFFFFF"/>
          <w:lang w:val="en-US" w:eastAsia="zh-CN" w:bidi="ar"/>
        </w:rPr>
      </w:pPr>
      <w:r>
        <w:rPr>
          <w:rFonts w:hint="eastAsia" w:ascii="宋体" w:hAnsi="宋体" w:eastAsia="宋体" w:cs="宋体"/>
          <w:b/>
          <w:bCs/>
          <w:i w:val="0"/>
          <w:caps w:val="0"/>
          <w:color w:val="000000"/>
          <w:spacing w:val="0"/>
          <w:kern w:val="0"/>
          <w:sz w:val="44"/>
          <w:szCs w:val="44"/>
          <w:shd w:val="clear" w:color="auto" w:fill="FFFFFF"/>
          <w:lang w:val="en-US" w:eastAsia="zh-CN" w:bidi="ar"/>
        </w:rPr>
        <w:t>聊城市城市建筑垃圾管理办法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40" w:lineRule="exact"/>
        <w:ind w:left="0" w:right="0" w:firstLine="0"/>
        <w:jc w:val="center"/>
        <w:textAlignment w:val="auto"/>
        <w:rPr>
          <w:rFonts w:hint="eastAsia" w:ascii="方正楷体_GBK" w:hAnsi="方正楷体_GBK" w:eastAsia="方正楷体_GBK" w:cs="方正楷体_GBK"/>
          <w:b w:val="0"/>
          <w:bCs w:val="0"/>
          <w:i w:val="0"/>
          <w:caps w:val="0"/>
          <w:color w:val="000000"/>
          <w:spacing w:val="0"/>
          <w:kern w:val="0"/>
          <w:sz w:val="32"/>
          <w:szCs w:val="32"/>
          <w:shd w:val="clear" w:color="auto" w:fill="FFFFFF"/>
          <w:lang w:val="en-US" w:eastAsia="zh-CN" w:bidi="ar"/>
        </w:rPr>
      </w:pPr>
      <w:r>
        <w:rPr>
          <w:rFonts w:hint="eastAsia" w:ascii="方正楷体_GBK" w:hAnsi="方正楷体_GBK" w:eastAsia="方正楷体_GBK" w:cs="方正楷体_GBK"/>
          <w:b w:val="0"/>
          <w:bCs w:val="0"/>
          <w:i w:val="0"/>
          <w:caps w:val="0"/>
          <w:color w:val="000000"/>
          <w:spacing w:val="0"/>
          <w:kern w:val="0"/>
          <w:sz w:val="32"/>
          <w:szCs w:val="32"/>
          <w:shd w:val="clear" w:color="auto" w:fill="FFFFFF"/>
          <w:lang w:val="en-US" w:eastAsia="zh-CN" w:bidi="ar"/>
        </w:rPr>
        <w:t>（征求意见稿）</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40" w:lineRule="exact"/>
        <w:ind w:left="0" w:right="0" w:firstLine="0"/>
        <w:jc w:val="left"/>
        <w:textAlignment w:val="auto"/>
        <w:rPr>
          <w:rFonts w:hint="default" w:ascii="Georgia" w:hAnsi="Georgia" w:eastAsia="Georgia" w:cs="Georgia"/>
          <w:i w:val="0"/>
          <w:caps w:val="0"/>
          <w:color w:val="333333"/>
          <w:spacing w:val="0"/>
          <w:sz w:val="24"/>
          <w:szCs w:val="24"/>
        </w:rPr>
      </w:pPr>
      <w:r>
        <w:rPr>
          <w:rFonts w:hint="default" w:ascii="Calibri" w:hAnsi="Calibri" w:eastAsia="仿宋_GB2312" w:cs="Calibri"/>
          <w:i w:val="0"/>
          <w:caps w:val="0"/>
          <w:color w:val="000000"/>
          <w:spacing w:val="0"/>
          <w:kern w:val="0"/>
          <w:sz w:val="32"/>
          <w:szCs w:val="32"/>
          <w:shd w:val="clear" w:color="auto" w:fill="FFFFFF"/>
          <w:lang w:val="en-US" w:eastAsia="zh-CN" w:bidi="ar"/>
        </w:rPr>
        <w:t>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40" w:lineRule="exact"/>
        <w:ind w:right="0"/>
        <w:jc w:val="center"/>
        <w:textAlignment w:val="auto"/>
        <w:rPr>
          <w:rFonts w:hint="eastAsia" w:ascii="黑体" w:hAnsi="黑体" w:eastAsia="黑体" w:cs="黑体"/>
          <w:i w:val="0"/>
          <w:caps w:val="0"/>
          <w:color w:val="000000"/>
          <w:spacing w:val="0"/>
          <w:kern w:val="0"/>
          <w:sz w:val="32"/>
          <w:szCs w:val="32"/>
          <w:shd w:val="clear" w:color="auto" w:fill="FFFFFF"/>
          <w:lang w:val="en-US" w:eastAsia="zh-CN" w:bidi="ar"/>
        </w:rPr>
      </w:pPr>
      <w:r>
        <w:rPr>
          <w:rFonts w:hint="eastAsia" w:ascii="黑体" w:hAnsi="黑体" w:eastAsia="黑体" w:cs="黑体"/>
          <w:i w:val="0"/>
          <w:caps w:val="0"/>
          <w:color w:val="000000"/>
          <w:spacing w:val="0"/>
          <w:kern w:val="0"/>
          <w:sz w:val="32"/>
          <w:szCs w:val="32"/>
          <w:shd w:val="clear" w:color="auto" w:fill="FFFFFF"/>
          <w:lang w:val="en-US" w:eastAsia="zh-CN" w:bidi="ar"/>
        </w:rPr>
        <w:t>第一章  总则</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640" w:lineRule="exact"/>
        <w:ind w:left="0" w:right="0" w:firstLine="640"/>
        <w:jc w:val="left"/>
        <w:textAlignment w:val="auto"/>
        <w:rPr>
          <w:rFonts w:hint="eastAsia" w:asci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eastAsia="仿宋_GB2312" w:cs="仿宋_GB2312"/>
          <w:i w:val="0"/>
          <w:caps w:val="0"/>
          <w:color w:val="000000"/>
          <w:spacing w:val="0"/>
          <w:kern w:val="0"/>
          <w:sz w:val="32"/>
          <w:szCs w:val="32"/>
          <w:shd w:val="clear" w:color="auto" w:fill="FFFFFF"/>
          <w:lang w:val="en-US" w:eastAsia="zh-CN" w:bidi="ar"/>
        </w:rPr>
        <w:t>第一条  为加强城市建筑垃圾管理，推进建筑垃圾综合利用,维护城市市容环境卫生，根据《中华人民共和国固体废物污染环境防治法》《聊城市城镇容貌和环境卫生管理条例》《城市建筑垃圾管理规定》等有关法律法规规章，结合本市实际，制定本办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Calibri" w:eastAsia="仿宋_GB2312" w:cs="仿宋_GB2312"/>
          <w:i w:val="0"/>
          <w:caps w:val="0"/>
          <w:color w:val="000000"/>
          <w:spacing w:val="0"/>
          <w:kern w:val="0"/>
          <w:sz w:val="32"/>
          <w:szCs w:val="32"/>
          <w:shd w:val="clear" w:color="auto" w:fill="FFFFFF"/>
          <w:lang w:val="en-US" w:eastAsia="zh-CN" w:bidi="ar"/>
        </w:rPr>
      </w:pPr>
      <w:r>
        <w:rPr>
          <w:rFonts w:hint="eastAsia" w:ascii="仿宋_GB2312" w:eastAsia="仿宋_GB2312" w:cs="仿宋_GB2312"/>
          <w:i w:val="0"/>
          <w:caps w:val="0"/>
          <w:color w:val="000000"/>
          <w:spacing w:val="0"/>
          <w:kern w:val="0"/>
          <w:sz w:val="32"/>
          <w:szCs w:val="32"/>
          <w:shd w:val="clear" w:color="auto" w:fill="FFFFFF"/>
          <w:lang w:val="en-US" w:eastAsia="zh-CN" w:bidi="ar"/>
        </w:rPr>
        <w:t>第二条  </w:t>
      </w:r>
      <w:r>
        <w:rPr>
          <w:rFonts w:hint="eastAsia" w:ascii="仿宋_GB2312" w:hAnsi="Calibri" w:eastAsia="仿宋_GB2312" w:cs="仿宋_GB2312"/>
          <w:i w:val="0"/>
          <w:caps w:val="0"/>
          <w:color w:val="000000"/>
          <w:spacing w:val="0"/>
          <w:kern w:val="0"/>
          <w:sz w:val="32"/>
          <w:szCs w:val="32"/>
          <w:shd w:val="clear" w:color="auto" w:fill="FFFFFF"/>
          <w:lang w:val="en-US" w:eastAsia="zh-CN" w:bidi="ar"/>
        </w:rPr>
        <w:t>本市行政区域内城市建成区和市、县（市、区）人民政府划定并公布的其他实行城市化管理的区域内建筑垃圾的排放、运输、消纳、利用等处置活动及其监督管理，适用本</w:t>
      </w:r>
      <w:r>
        <w:rPr>
          <w:rFonts w:hint="eastAsia" w:ascii="仿宋_GB2312" w:eastAsia="仿宋_GB2312" w:cs="仿宋_GB2312"/>
          <w:i w:val="0"/>
          <w:caps w:val="0"/>
          <w:color w:val="000000"/>
          <w:spacing w:val="0"/>
          <w:kern w:val="0"/>
          <w:sz w:val="32"/>
          <w:szCs w:val="32"/>
          <w:shd w:val="clear" w:color="auto" w:fill="FFFFFF"/>
          <w:lang w:val="en-US" w:eastAsia="zh-CN" w:bidi="ar"/>
        </w:rPr>
        <w:t>办法</w:t>
      </w:r>
      <w:r>
        <w:rPr>
          <w:rFonts w:hint="eastAsia" w:ascii="仿宋_GB2312" w:hAnsi="Calibri" w:eastAsia="仿宋_GB2312" w:cs="仿宋_GB2312"/>
          <w:i w:val="0"/>
          <w:caps w:val="0"/>
          <w:color w:val="000000"/>
          <w:spacing w:val="0"/>
          <w:kern w:val="0"/>
          <w:sz w:val="32"/>
          <w:szCs w:val="32"/>
          <w:shd w:val="clear" w:color="auto"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Calibri" w:eastAsia="仿宋_GB2312" w:cs="仿宋_GB2312"/>
          <w:i w:val="0"/>
          <w:caps w:val="0"/>
          <w:color w:val="000000"/>
          <w:spacing w:val="0"/>
          <w:kern w:val="0"/>
          <w:sz w:val="32"/>
          <w:szCs w:val="32"/>
          <w:shd w:val="clear" w:color="auto" w:fill="FFFFFF"/>
          <w:lang w:val="en-US" w:eastAsia="zh-CN" w:bidi="ar"/>
        </w:rPr>
      </w:pPr>
      <w:r>
        <w:rPr>
          <w:rFonts w:hint="eastAsia" w:ascii="仿宋_GB2312" w:eastAsia="仿宋_GB2312" w:cs="仿宋_GB2312"/>
          <w:i w:val="0"/>
          <w:caps w:val="0"/>
          <w:color w:val="000000"/>
          <w:spacing w:val="0"/>
          <w:kern w:val="0"/>
          <w:sz w:val="32"/>
          <w:szCs w:val="32"/>
          <w:shd w:val="clear" w:color="auto" w:fill="FFFFFF"/>
          <w:lang w:val="en-US" w:eastAsia="zh-CN" w:bidi="ar"/>
        </w:rPr>
        <w:t xml:space="preserve">第三条 </w:t>
      </w:r>
      <w:r>
        <w:rPr>
          <w:rFonts w:hint="eastAsia" w:ascii="仿宋_GB2312" w:hAnsi="Calibri" w:eastAsia="仿宋_GB2312" w:cs="仿宋_GB2312"/>
          <w:i w:val="0"/>
          <w:caps w:val="0"/>
          <w:color w:val="000000"/>
          <w:spacing w:val="0"/>
          <w:kern w:val="0"/>
          <w:sz w:val="32"/>
          <w:szCs w:val="32"/>
          <w:shd w:val="clear" w:color="auto" w:fill="FFFFFF"/>
          <w:lang w:val="en-US" w:eastAsia="zh-CN" w:bidi="ar"/>
        </w:rPr>
        <w:t>本</w:t>
      </w:r>
      <w:r>
        <w:rPr>
          <w:rFonts w:hint="eastAsia" w:ascii="仿宋_GB2312" w:eastAsia="仿宋_GB2312" w:cs="仿宋_GB2312"/>
          <w:i w:val="0"/>
          <w:caps w:val="0"/>
          <w:color w:val="000000"/>
          <w:spacing w:val="0"/>
          <w:kern w:val="0"/>
          <w:sz w:val="32"/>
          <w:szCs w:val="32"/>
          <w:shd w:val="clear" w:color="auto" w:fill="FFFFFF"/>
          <w:lang w:val="en-US" w:eastAsia="zh-CN" w:bidi="ar"/>
        </w:rPr>
        <w:t>办法</w:t>
      </w:r>
      <w:r>
        <w:rPr>
          <w:rFonts w:hint="eastAsia" w:ascii="仿宋_GB2312" w:hAnsi="Calibri" w:eastAsia="仿宋_GB2312" w:cs="仿宋_GB2312"/>
          <w:i w:val="0"/>
          <w:caps w:val="0"/>
          <w:color w:val="000000"/>
          <w:spacing w:val="0"/>
          <w:kern w:val="0"/>
          <w:sz w:val="32"/>
          <w:szCs w:val="32"/>
          <w:shd w:val="clear" w:color="auto" w:fill="FFFFFF"/>
          <w:lang w:val="en-US" w:eastAsia="zh-CN" w:bidi="ar"/>
        </w:rPr>
        <w:t>所称建筑垃圾，是指建设单位、施工单位新建、改建、扩建和拆除各类建筑物、构筑物、管网等，以及居民装饰装修房屋过程中产生的弃土、弃料和其他固体废物。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Calibri" w:eastAsia="仿宋_GB2312" w:cs="仿宋_GB2312"/>
          <w:i w:val="0"/>
          <w:caps w:val="0"/>
          <w:color w:val="000000"/>
          <w:spacing w:val="0"/>
          <w:kern w:val="0"/>
          <w:sz w:val="32"/>
          <w:szCs w:val="32"/>
          <w:shd w:val="clear" w:color="auto" w:fill="FFFFFF"/>
          <w:lang w:val="en-US" w:eastAsia="zh-CN" w:bidi="ar"/>
        </w:rPr>
      </w:pPr>
      <w:r>
        <w:rPr>
          <w:rFonts w:hint="eastAsia" w:ascii="仿宋_GB2312" w:hAnsi="Calibri" w:eastAsia="仿宋_GB2312" w:cs="仿宋_GB2312"/>
          <w:i w:val="0"/>
          <w:caps w:val="0"/>
          <w:color w:val="000000"/>
          <w:spacing w:val="0"/>
          <w:kern w:val="0"/>
          <w:sz w:val="32"/>
          <w:szCs w:val="32"/>
          <w:shd w:val="clear" w:color="auto" w:fill="FFFFFF"/>
          <w:lang w:val="en-US" w:eastAsia="zh-CN" w:bidi="ar"/>
        </w:rPr>
        <w:t>前款规定的建筑垃圾中属于危险废物的，依照相关法律法规的规定处理。</w:t>
      </w:r>
    </w:p>
    <w:p>
      <w:pPr>
        <w:numPr>
          <w:ilvl w:val="0"/>
          <w:numId w:val="1"/>
        </w:numPr>
        <w:ind w:firstLine="640" w:firstLineChars="200"/>
        <w:rPr>
          <w:rFonts w:hint="default" w:asci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eastAsia="仿宋_GB2312" w:cs="仿宋_GB2312"/>
          <w:i w:val="0"/>
          <w:caps w:val="0"/>
          <w:color w:val="000000"/>
          <w:spacing w:val="0"/>
          <w:kern w:val="0"/>
          <w:sz w:val="32"/>
          <w:szCs w:val="32"/>
          <w:shd w:val="clear" w:color="auto" w:fill="FFFFFF"/>
          <w:lang w:val="en-US" w:eastAsia="zh-CN" w:bidi="ar"/>
        </w:rPr>
        <w:t>建筑垃圾处置实行减量化、资源化、无害化和谁产生谁承担处置责任的原则。</w:t>
      </w:r>
    </w:p>
    <w:p>
      <w:pPr>
        <w:pStyle w:val="2"/>
        <w:keepNext w:val="0"/>
        <w:keepLines w:val="0"/>
        <w:widowControl/>
        <w:suppressLineNumbers w:val="0"/>
        <w:shd w:val="clear" w:color="auto" w:fill="FFFFFF"/>
        <w:spacing w:before="75" w:beforeAutospacing="0" w:after="75" w:afterAutospacing="0" w:line="26" w:lineRule="atLeast"/>
        <w:ind w:left="0" w:right="0" w:firstLine="640"/>
        <w:jc w:val="both"/>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县（市、区）人民政府全面负责本行政区内城市建筑垃圾的排放、许可、收费、运输、消纳、利用等管理工作。市直各职能部门根据职责分工，加强对县（市、区）指导监督。</w:t>
      </w:r>
    </w:p>
    <w:p>
      <w:pPr>
        <w:pStyle w:val="2"/>
        <w:keepNext w:val="0"/>
        <w:keepLines w:val="0"/>
        <w:widowControl/>
        <w:numPr>
          <w:ilvl w:val="0"/>
          <w:numId w:val="0"/>
        </w:numPr>
        <w:suppressLineNumbers w:val="0"/>
        <w:shd w:val="clear" w:color="auto" w:fill="FFFFFF"/>
        <w:spacing w:before="75" w:beforeAutospacing="0" w:after="75" w:afterAutospacing="0" w:line="26" w:lineRule="atLeast"/>
        <w:ind w:right="0" w:rightChars="0" w:firstLine="640" w:firstLineChars="200"/>
        <w:jc w:val="both"/>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建筑垃圾处理管理工作所需经费，应当纳入各级人民政府的财政预算。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0000FF"/>
          <w:spacing w:val="0"/>
          <w:sz w:val="32"/>
          <w:szCs w:val="32"/>
          <w:u w:val="none"/>
          <w:lang w:eastAsia="zh-CN"/>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xml:space="preserve">第六条 </w:t>
      </w:r>
      <w:r>
        <w:rPr>
          <w:rFonts w:hint="eastAsia" w:ascii="仿宋_GB2312" w:hAnsi="仿宋_GB2312" w:eastAsia="仿宋_GB2312" w:cs="仿宋_GB2312"/>
          <w:i w:val="0"/>
          <w:iCs w:val="0"/>
          <w:caps w:val="0"/>
          <w:color w:val="auto"/>
          <w:spacing w:val="0"/>
          <w:sz w:val="32"/>
          <w:szCs w:val="32"/>
          <w:u w:val="none"/>
        </w:rPr>
        <w:t>城市管理主管部门负责本行政区域内</w:t>
      </w:r>
      <w:r>
        <w:rPr>
          <w:rFonts w:hint="eastAsia" w:ascii="仿宋_GB2312" w:hAnsi="仿宋_GB2312" w:eastAsia="仿宋_GB2312" w:cs="仿宋_GB2312"/>
          <w:i w:val="0"/>
          <w:iCs w:val="0"/>
          <w:caps w:val="0"/>
          <w:color w:val="auto"/>
          <w:spacing w:val="0"/>
          <w:sz w:val="32"/>
          <w:szCs w:val="32"/>
          <w:u w:val="none"/>
          <w:lang w:eastAsia="zh-CN"/>
        </w:rPr>
        <w:t>城市</w:t>
      </w:r>
      <w:r>
        <w:rPr>
          <w:rFonts w:hint="eastAsia" w:ascii="仿宋_GB2312" w:hAnsi="仿宋_GB2312" w:eastAsia="仿宋_GB2312" w:cs="仿宋_GB2312"/>
          <w:i w:val="0"/>
          <w:iCs w:val="0"/>
          <w:caps w:val="0"/>
          <w:color w:val="auto"/>
          <w:spacing w:val="0"/>
          <w:sz w:val="32"/>
          <w:szCs w:val="32"/>
          <w:u w:val="none"/>
        </w:rPr>
        <w:t>建筑垃圾</w:t>
      </w:r>
      <w:r>
        <w:rPr>
          <w:rFonts w:hint="eastAsia" w:ascii="仿宋_GB2312" w:hAnsi="仿宋_GB2312" w:eastAsia="仿宋_GB2312" w:cs="仿宋_GB2312"/>
          <w:i w:val="0"/>
          <w:iCs w:val="0"/>
          <w:caps w:val="0"/>
          <w:color w:val="auto"/>
          <w:spacing w:val="0"/>
          <w:sz w:val="32"/>
          <w:szCs w:val="32"/>
          <w:u w:val="none"/>
          <w:lang w:val="en-US" w:eastAsia="zh-CN"/>
        </w:rPr>
        <w:t>的</w:t>
      </w:r>
      <w:r>
        <w:rPr>
          <w:rFonts w:hint="eastAsia" w:ascii="仿宋_GB2312" w:hAnsi="仿宋_GB2312" w:eastAsia="仿宋_GB2312" w:cs="仿宋_GB2312"/>
          <w:i w:val="0"/>
          <w:iCs w:val="0"/>
          <w:caps w:val="0"/>
          <w:color w:val="auto"/>
          <w:spacing w:val="0"/>
          <w:sz w:val="32"/>
          <w:szCs w:val="32"/>
          <w:u w:val="none"/>
        </w:rPr>
        <w:t>管理工作。</w:t>
      </w:r>
    </w:p>
    <w:p>
      <w:pPr>
        <w:numPr>
          <w:ilvl w:val="0"/>
          <w:numId w:val="0"/>
        </w:numPr>
        <w:ind w:firstLine="640" w:firstLineChars="200"/>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住房和城乡建设主管部门负责制定拆迁工地、建筑工地落实建筑垃圾处置及减量化措施。</w:t>
      </w:r>
    </w:p>
    <w:p>
      <w:pPr>
        <w:numPr>
          <w:ilvl w:val="0"/>
          <w:numId w:val="0"/>
        </w:numPr>
        <w:ind w:firstLine="640" w:firstLineChars="200"/>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i w:val="0"/>
          <w:iCs w:val="0"/>
          <w:caps w:val="0"/>
          <w:color w:val="auto"/>
          <w:spacing w:val="0"/>
          <w:kern w:val="0"/>
          <w:sz w:val="32"/>
          <w:szCs w:val="32"/>
          <w:u w:val="none"/>
          <w:lang w:val="en-US" w:eastAsia="zh-CN" w:bidi="ar"/>
        </w:rPr>
        <w:t>审批服务主管部门负责城市建筑垃圾行政许可工作。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u w:val="none"/>
          <w:lang w:eastAsia="zh-CN"/>
        </w:rPr>
      </w:pPr>
      <w:r>
        <w:rPr>
          <w:rFonts w:hint="eastAsia" w:ascii="仿宋_GB2312" w:hAnsi="仿宋_GB2312" w:eastAsia="仿宋_GB2312" w:cs="仿宋_GB2312"/>
          <w:i w:val="0"/>
          <w:iCs w:val="0"/>
          <w:caps w:val="0"/>
          <w:color w:val="auto"/>
          <w:spacing w:val="0"/>
          <w:sz w:val="32"/>
          <w:szCs w:val="32"/>
          <w:u w:val="none"/>
        </w:rPr>
        <w:t>公安机关交通管理部门负责建筑垃圾运输车辆道路通行和交通安全的监督管理</w:t>
      </w:r>
      <w:r>
        <w:rPr>
          <w:rFonts w:hint="eastAsia" w:ascii="仿宋_GB2312" w:hAnsi="仿宋_GB2312" w:eastAsia="仿宋_GB2312" w:cs="仿宋_GB2312"/>
          <w:i w:val="0"/>
          <w:iCs w:val="0"/>
          <w:caps w:val="0"/>
          <w:color w:val="auto"/>
          <w:spacing w:val="0"/>
          <w:sz w:val="32"/>
          <w:szCs w:val="32"/>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u w:val="none"/>
        </w:rPr>
      </w:pPr>
      <w:r>
        <w:rPr>
          <w:rFonts w:hint="eastAsia" w:ascii="仿宋_GB2312" w:hAnsi="仿宋_GB2312" w:eastAsia="仿宋_GB2312" w:cs="仿宋_GB2312"/>
          <w:i w:val="0"/>
          <w:iCs w:val="0"/>
          <w:caps w:val="0"/>
          <w:color w:val="auto"/>
          <w:spacing w:val="0"/>
          <w:sz w:val="32"/>
          <w:szCs w:val="32"/>
          <w:u w:val="none"/>
          <w:lang w:eastAsia="zh-CN"/>
        </w:rPr>
        <w:t>发改、</w:t>
      </w:r>
      <w:r>
        <w:rPr>
          <w:rFonts w:hint="eastAsia" w:ascii="仿宋_GB2312" w:hAnsi="仿宋_GB2312" w:eastAsia="仿宋_GB2312" w:cs="仿宋_GB2312"/>
          <w:i w:val="0"/>
          <w:iCs w:val="0"/>
          <w:caps w:val="0"/>
          <w:color w:val="auto"/>
          <w:spacing w:val="0"/>
          <w:sz w:val="32"/>
          <w:szCs w:val="32"/>
          <w:u w:val="none"/>
        </w:rPr>
        <w:t>财政、生态环境、交通运输</w:t>
      </w:r>
      <w:r>
        <w:rPr>
          <w:rFonts w:hint="eastAsia" w:ascii="仿宋_GB2312" w:hAnsi="仿宋_GB2312" w:eastAsia="仿宋_GB2312" w:cs="仿宋_GB2312"/>
          <w:i w:val="0"/>
          <w:iCs w:val="0"/>
          <w:caps w:val="0"/>
          <w:color w:val="auto"/>
          <w:spacing w:val="0"/>
          <w:sz w:val="32"/>
          <w:szCs w:val="32"/>
          <w:u w:val="none"/>
          <w:lang w:eastAsia="zh-CN"/>
        </w:rPr>
        <w:t>、自然资源和规划、</w:t>
      </w:r>
      <w:r>
        <w:rPr>
          <w:rFonts w:hint="eastAsia" w:ascii="仿宋_GB2312" w:hAnsi="仿宋_GB2312" w:eastAsia="仿宋_GB2312" w:cs="仿宋_GB2312"/>
          <w:i w:val="0"/>
          <w:iCs w:val="0"/>
          <w:caps w:val="0"/>
          <w:color w:val="auto"/>
          <w:spacing w:val="0"/>
          <w:sz w:val="32"/>
          <w:szCs w:val="32"/>
          <w:u w:val="none"/>
        </w:rPr>
        <w:t>市场监督管理等主管部门在各自职责范围内做好建筑垃圾有关管理工作。</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本市实行建筑垃圾分类制度。各类建设工程在项目立项、规划设计和施工管理阶段，应当采取有利于建筑垃圾源头减量、循环利用的措施。</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任何单位和个人不得擅自倾倒、抛撒、堆放建筑垃圾,不得将危险废物、工业垃圾、生活垃圾以及其他有毒有害垃圾混入建筑垃圾,不得擅自设立弃置场所受纳建筑垃圾。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第</w:t>
      </w:r>
      <w:r>
        <w:rPr>
          <w:rFonts w:hint="eastAsia" w:ascii="仿宋_GB2312" w:hAnsi="仿宋_GB2312" w:eastAsia="仿宋_GB2312" w:cs="仿宋_GB2312"/>
          <w:i w:val="0"/>
          <w:iCs w:val="0"/>
          <w:caps w:val="0"/>
          <w:color w:val="000000"/>
          <w:spacing w:val="0"/>
          <w:sz w:val="32"/>
          <w:szCs w:val="32"/>
          <w:u w:val="none"/>
          <w:lang w:val="en-US" w:eastAsia="zh-CN"/>
        </w:rPr>
        <w:t>九</w:t>
      </w:r>
      <w:r>
        <w:rPr>
          <w:rFonts w:hint="eastAsia" w:ascii="仿宋_GB2312" w:hAnsi="仿宋_GB2312" w:eastAsia="仿宋_GB2312" w:cs="仿宋_GB2312"/>
          <w:i w:val="0"/>
          <w:iCs w:val="0"/>
          <w:caps w:val="0"/>
          <w:color w:val="000000"/>
          <w:spacing w:val="0"/>
          <w:sz w:val="32"/>
          <w:szCs w:val="32"/>
          <w:u w:val="none"/>
        </w:rPr>
        <w:t>条 任何单位或者个人都有权对违法处置建筑垃圾的行为进行举报。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仿宋_GB2312" w:hAnsi="仿宋_GB2312" w:eastAsia="仿宋_GB2312" w:cs="仿宋_GB2312"/>
          <w:b/>
          <w:bCs/>
          <w:i w:val="0"/>
          <w:iCs w:val="0"/>
          <w:caps w:val="0"/>
          <w:color w:val="000000"/>
          <w:spacing w:val="0"/>
          <w:sz w:val="32"/>
          <w:szCs w:val="32"/>
          <w:u w:val="none"/>
          <w:lang w:eastAsia="zh-CN"/>
        </w:rPr>
      </w:pPr>
      <w:r>
        <w:rPr>
          <w:rFonts w:hint="eastAsia" w:ascii="黑体" w:hAnsi="黑体" w:eastAsia="黑体" w:cs="黑体"/>
          <w:b w:val="0"/>
          <w:bCs w:val="0"/>
          <w:i w:val="0"/>
          <w:iCs w:val="0"/>
          <w:caps w:val="0"/>
          <w:color w:val="000000"/>
          <w:spacing w:val="0"/>
          <w:sz w:val="32"/>
          <w:szCs w:val="32"/>
          <w:u w:val="none"/>
          <w:lang w:eastAsia="zh-CN"/>
        </w:rPr>
        <w:t>第二章</w:t>
      </w:r>
      <w:r>
        <w:rPr>
          <w:rFonts w:hint="eastAsia" w:ascii="黑体" w:hAnsi="黑体" w:eastAsia="黑体" w:cs="黑体"/>
          <w:b w:val="0"/>
          <w:bCs w:val="0"/>
          <w:i w:val="0"/>
          <w:iCs w:val="0"/>
          <w:caps w:val="0"/>
          <w:color w:val="000000"/>
          <w:spacing w:val="0"/>
          <w:sz w:val="32"/>
          <w:szCs w:val="32"/>
          <w:u w:val="none"/>
          <w:lang w:val="en-US" w:eastAsia="zh-CN"/>
        </w:rPr>
        <w:t xml:space="preserve"> </w:t>
      </w:r>
      <w:r>
        <w:rPr>
          <w:rFonts w:hint="eastAsia" w:ascii="黑体" w:hAnsi="黑体" w:eastAsia="黑体" w:cs="黑体"/>
          <w:b w:val="0"/>
          <w:bCs w:val="0"/>
          <w:i w:val="0"/>
          <w:iCs w:val="0"/>
          <w:caps w:val="0"/>
          <w:color w:val="000000"/>
          <w:spacing w:val="0"/>
          <w:sz w:val="32"/>
          <w:szCs w:val="32"/>
          <w:u w:val="none"/>
          <w:lang w:eastAsia="zh-CN"/>
        </w:rPr>
        <w:t>排放管理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2" w:firstLineChars="200"/>
        <w:jc w:val="both"/>
        <w:textAlignment w:val="auto"/>
        <w:rPr>
          <w:rFonts w:hint="eastAsia" w:ascii="仿宋" w:hAnsi="仿宋" w:eastAsia="仿宋" w:cs="仿宋"/>
          <w:i w:val="0"/>
          <w:iCs w:val="0"/>
          <w:caps w:val="0"/>
          <w:color w:val="000000"/>
          <w:spacing w:val="0"/>
          <w:sz w:val="28"/>
          <w:szCs w:val="28"/>
          <w:u w:val="none"/>
        </w:rPr>
      </w:pPr>
      <w:r>
        <w:rPr>
          <w:rFonts w:hint="eastAsia" w:ascii="仿宋_GB2312" w:hAnsi="仿宋_GB2312" w:eastAsia="仿宋_GB2312" w:cs="仿宋_GB2312"/>
          <w:b/>
          <w:bCs/>
          <w:i w:val="0"/>
          <w:iCs w:val="0"/>
          <w:caps w:val="0"/>
          <w:color w:val="000000"/>
          <w:spacing w:val="0"/>
          <w:sz w:val="32"/>
          <w:szCs w:val="32"/>
          <w:u w:val="non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第</w:t>
      </w:r>
      <w:r>
        <w:rPr>
          <w:rFonts w:hint="eastAsia" w:ascii="仿宋_GB2312" w:hAnsi="仿宋_GB2312" w:eastAsia="仿宋_GB2312" w:cs="仿宋_GB2312"/>
          <w:i w:val="0"/>
          <w:iCs w:val="0"/>
          <w:caps w:val="0"/>
          <w:color w:val="000000"/>
          <w:spacing w:val="0"/>
          <w:sz w:val="32"/>
          <w:szCs w:val="32"/>
          <w:u w:val="none"/>
          <w:lang w:val="en-US" w:eastAsia="zh-CN"/>
        </w:rPr>
        <w:t>十</w:t>
      </w:r>
      <w:r>
        <w:rPr>
          <w:rFonts w:hint="eastAsia" w:ascii="仿宋_GB2312" w:hAnsi="仿宋_GB2312" w:eastAsia="仿宋_GB2312" w:cs="仿宋_GB2312"/>
          <w:i w:val="0"/>
          <w:iCs w:val="0"/>
          <w:caps w:val="0"/>
          <w:color w:val="000000"/>
          <w:spacing w:val="0"/>
          <w:sz w:val="32"/>
          <w:szCs w:val="32"/>
          <w:u w:val="none"/>
        </w:rPr>
        <w:t>条 施工单位应当编制建筑垃圾处理方案，并在工程开工前向项目所在地城市管理主管部门备案。内容包括：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（一）工程项目名称、建设单位和施工单位；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（二）建筑垃圾产生地点、建筑垃圾种类和数量；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（三）与取得建筑垃圾运输许可的企业签订的建筑垃圾运输合同；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（四）与取得建筑垃圾消纳许可的消纳场或者已备案的回填场地签订的同意消纳合同；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五</w:t>
      </w: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异地工程填垫、土地复耕等可将建筑垃圾作为资源直接利用的处置地点及供需双方签订的协议；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val="en-US" w:eastAsia="zh-CN"/>
        </w:rPr>
        <w:t>六</w:t>
      </w:r>
      <w:r>
        <w:rPr>
          <w:rFonts w:hint="eastAsia" w:ascii="仿宋_GB2312" w:hAnsi="仿宋_GB2312" w:eastAsia="仿宋_GB2312" w:cs="仿宋_GB2312"/>
          <w:i w:val="0"/>
          <w:iCs w:val="0"/>
          <w:caps w:val="0"/>
          <w:color w:val="000000"/>
          <w:spacing w:val="0"/>
          <w:sz w:val="32"/>
          <w:szCs w:val="32"/>
          <w:u w:val="none"/>
        </w:rPr>
        <w:t>）法律、法规规定的其他内容。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前款第五项拟将土石方施工产生渣土用于废弃矿坑回填、土地复耕、园林绿化的，应当取得相关管理部门的确认意见。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第十一条  排放建筑垃圾的工程建设施工单位，应当在工程开工前向审批服务部门提交建筑垃圾处置方案和核算建筑垃圾排放量的相关资料，申请建筑垃圾处置核准。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jc w:val="both"/>
        <w:textAlignment w:val="auto"/>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审批服务部门应当自受理申请之日起七个工作日内作出是否核准的决定。对予以核准的，发放《</w:t>
      </w:r>
      <w:r>
        <w:rPr>
          <w:rFonts w:hint="default" w:ascii="仿宋_GB2312" w:hAnsi="仿宋_GB2312" w:eastAsia="仿宋_GB2312" w:cs="仿宋_GB2312"/>
          <w:i w:val="0"/>
          <w:iCs w:val="0"/>
          <w:caps w:val="0"/>
          <w:color w:val="000000" w:themeColor="text1"/>
          <w:spacing w:val="0"/>
          <w:sz w:val="32"/>
          <w:szCs w:val="32"/>
          <w:u w:val="none"/>
          <w:lang w:val="en" w:eastAsia="zh-CN"/>
          <w14:textFill>
            <w14:solidFill>
              <w14:schemeClr w14:val="tx1"/>
            </w14:solidFill>
          </w14:textFill>
        </w:rPr>
        <w:t>城市</w:t>
      </w: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建筑垃圾处置核准书》；不予核准的，书面告知申请人并说明理由。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jc w:val="both"/>
        <w:textAlignment w:val="auto"/>
        <w:rPr>
          <w:rFonts w:hint="default"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在建筑垃圾处置核准前，城市管理主管部门应当进行现场核查。对需要现场就地消纳建筑垃圾的，予以核减相应建筑垃圾排放量。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lang w:val="en-US" w:eastAsia="zh-CN"/>
        </w:rPr>
        <w:t xml:space="preserve">第十二条  </w:t>
      </w:r>
      <w:r>
        <w:rPr>
          <w:rFonts w:hint="eastAsia" w:ascii="仿宋_GB2312" w:hAnsi="仿宋_GB2312" w:eastAsia="仿宋_GB2312" w:cs="仿宋_GB2312"/>
          <w:i w:val="0"/>
          <w:iCs w:val="0"/>
          <w:caps w:val="0"/>
          <w:color w:val="000000"/>
          <w:spacing w:val="0"/>
          <w:sz w:val="32"/>
          <w:szCs w:val="32"/>
          <w:u w:val="none"/>
        </w:rPr>
        <w:t>属于下列情形之一的，不需要向城市管理主管部门备案建筑垃圾处理方案：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lang w:eastAsia="zh-CN"/>
          <w14:textFill>
            <w14:solidFill>
              <w14:schemeClr w14:val="tx1"/>
            </w14:solidFill>
          </w14:textFill>
        </w:rPr>
        <w:t>（一）</w: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依法不需要办理施工许可证的限额以下单位零星工程、个人自建房、小型建筑工程、小型装饰装修工程；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lang w:eastAsia="zh-CN"/>
        </w:rPr>
      </w:pPr>
      <w:r>
        <w:rPr>
          <w:rFonts w:hint="eastAsia" w:ascii="仿宋_GB2312" w:hAnsi="仿宋_GB2312" w:eastAsia="仿宋_GB2312" w:cs="仿宋_GB2312"/>
          <w:i w:val="0"/>
          <w:iCs w:val="0"/>
          <w:caps w:val="0"/>
          <w:color w:val="000000"/>
          <w:spacing w:val="0"/>
          <w:sz w:val="32"/>
          <w:szCs w:val="32"/>
          <w:u w:val="none"/>
          <w:lang w:eastAsia="zh-CN"/>
        </w:rPr>
        <w:t>（二）</w:t>
      </w:r>
      <w:r>
        <w:rPr>
          <w:rFonts w:hint="eastAsia" w:ascii="仿宋_GB2312" w:hAnsi="仿宋_GB2312" w:eastAsia="仿宋_GB2312" w:cs="仿宋_GB2312"/>
          <w:i w:val="0"/>
          <w:iCs w:val="0"/>
          <w:caps w:val="0"/>
          <w:color w:val="000000"/>
          <w:spacing w:val="0"/>
          <w:sz w:val="32"/>
          <w:szCs w:val="32"/>
          <w:u w:val="none"/>
        </w:rPr>
        <w:t>市政零星施工、维修</w:t>
      </w:r>
      <w:r>
        <w:rPr>
          <w:rFonts w:hint="eastAsia" w:ascii="仿宋_GB2312" w:hAnsi="仿宋_GB2312" w:eastAsia="仿宋_GB2312" w:cs="仿宋_GB2312"/>
          <w:i w:val="0"/>
          <w:iCs w:val="0"/>
          <w:caps w:val="0"/>
          <w:color w:val="000000"/>
          <w:spacing w:val="0"/>
          <w:sz w:val="32"/>
          <w:szCs w:val="32"/>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lang w:eastAsia="zh-CN"/>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三</w:t>
      </w:r>
      <w:r>
        <w:rPr>
          <w:rFonts w:hint="eastAsia" w:ascii="仿宋_GB2312" w:hAnsi="仿宋_GB2312" w:eastAsia="仿宋_GB2312" w:cs="仿宋_GB2312"/>
          <w:i w:val="0"/>
          <w:iCs w:val="0"/>
          <w:caps w:val="0"/>
          <w:color w:val="000000"/>
          <w:spacing w:val="0"/>
          <w:sz w:val="32"/>
          <w:szCs w:val="32"/>
          <w:u w:val="none"/>
        </w:rPr>
        <w:t>）村民、居民住宅装饰装修、个人自建房屋和依法不需要办理施工许可证的非住宅装饰装修</w:t>
      </w:r>
      <w:r>
        <w:rPr>
          <w:rFonts w:hint="eastAsia" w:ascii="仿宋_GB2312" w:hAnsi="仿宋_GB2312" w:eastAsia="仿宋_GB2312" w:cs="仿宋_GB2312"/>
          <w:i w:val="0"/>
          <w:iCs w:val="0"/>
          <w:caps w:val="0"/>
          <w:color w:val="000000"/>
          <w:spacing w:val="0"/>
          <w:sz w:val="32"/>
          <w:szCs w:val="32"/>
          <w:u w:val="no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四</w:t>
      </w:r>
      <w:r>
        <w:rPr>
          <w:rFonts w:hint="eastAsia" w:ascii="仿宋_GB2312" w:hAnsi="仿宋_GB2312" w:eastAsia="仿宋_GB2312" w:cs="仿宋_GB2312"/>
          <w:i w:val="0"/>
          <w:iCs w:val="0"/>
          <w:caps w:val="0"/>
          <w:color w:val="000000"/>
          <w:spacing w:val="0"/>
          <w:sz w:val="32"/>
          <w:szCs w:val="32"/>
          <w:u w:val="none"/>
        </w:rPr>
        <w:t>）因抢险、救灾等特殊情况需要紧急施工。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lang w:eastAsia="zh-CN"/>
        </w:rPr>
        <w:t>第十</w:t>
      </w:r>
      <w:r>
        <w:rPr>
          <w:rFonts w:hint="eastAsia" w:ascii="仿宋_GB2312" w:hAnsi="仿宋_GB2312" w:eastAsia="仿宋_GB2312" w:cs="仿宋_GB2312"/>
          <w:i w:val="0"/>
          <w:iCs w:val="0"/>
          <w:caps w:val="0"/>
          <w:color w:val="000000"/>
          <w:spacing w:val="0"/>
          <w:sz w:val="32"/>
          <w:szCs w:val="32"/>
          <w:u w:val="none"/>
          <w:lang w:val="en-US" w:eastAsia="zh-CN"/>
        </w:rPr>
        <w:t>三</w:t>
      </w:r>
      <w:r>
        <w:rPr>
          <w:rFonts w:hint="eastAsia" w:ascii="仿宋_GB2312" w:hAnsi="仿宋_GB2312" w:eastAsia="仿宋_GB2312" w:cs="仿宋_GB2312"/>
          <w:i w:val="0"/>
          <w:iCs w:val="0"/>
          <w:caps w:val="0"/>
          <w:color w:val="000000"/>
          <w:spacing w:val="0"/>
          <w:sz w:val="32"/>
          <w:szCs w:val="32"/>
          <w:u w:val="none"/>
          <w:lang w:eastAsia="zh-CN"/>
        </w:rPr>
        <w:t>条</w:t>
      </w:r>
      <w:r>
        <w:rPr>
          <w:rFonts w:hint="eastAsia" w:ascii="仿宋_GB2312" w:hAnsi="仿宋_GB2312" w:eastAsia="仿宋_GB2312" w:cs="仿宋_GB2312"/>
          <w:i w:val="0"/>
          <w:iCs w:val="0"/>
          <w:caps w:val="0"/>
          <w:color w:val="000000"/>
          <w:spacing w:val="0"/>
          <w:sz w:val="32"/>
          <w:szCs w:val="32"/>
          <w:u w:val="none"/>
          <w:lang w:val="en-US" w:eastAsia="zh-CN"/>
        </w:rPr>
        <w:t xml:space="preserve"> </w:t>
      </w:r>
      <w:r>
        <w:rPr>
          <w:rFonts w:hint="eastAsia" w:ascii="仿宋_GB2312" w:hAnsi="仿宋_GB2312" w:eastAsia="仿宋_GB2312" w:cs="仿宋_GB2312"/>
          <w:i w:val="0"/>
          <w:iCs w:val="0"/>
          <w:caps w:val="0"/>
          <w:color w:val="000000"/>
          <w:spacing w:val="0"/>
          <w:sz w:val="32"/>
          <w:szCs w:val="32"/>
          <w:u w:val="none"/>
        </w:rPr>
        <w:t>本</w:t>
      </w:r>
      <w:r>
        <w:rPr>
          <w:rFonts w:hint="eastAsia" w:ascii="仿宋_GB2312" w:hAnsi="仿宋_GB2312" w:eastAsia="仿宋_GB2312" w:cs="仿宋_GB2312"/>
          <w:i w:val="0"/>
          <w:iCs w:val="0"/>
          <w:caps w:val="0"/>
          <w:color w:val="000000"/>
          <w:spacing w:val="0"/>
          <w:sz w:val="32"/>
          <w:szCs w:val="32"/>
          <w:u w:val="none"/>
          <w:lang w:eastAsia="zh-CN"/>
        </w:rPr>
        <w:t>办法</w:t>
      </w:r>
      <w:r>
        <w:rPr>
          <w:rFonts w:hint="eastAsia" w:ascii="仿宋_GB2312" w:hAnsi="仿宋_GB2312" w:eastAsia="仿宋_GB2312" w:cs="仿宋_GB2312"/>
          <w:i w:val="0"/>
          <w:iCs w:val="0"/>
          <w:caps w:val="0"/>
          <w:color w:val="000000"/>
          <w:spacing w:val="0"/>
          <w:sz w:val="32"/>
          <w:szCs w:val="32"/>
          <w:u w:val="none"/>
        </w:rPr>
        <w:t>规定的不需要备案建筑垃圾处理方案的建设工程产生的建筑垃圾，施工单位或者业主应当按照下列规定处置：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（一）实行物业管理的,按照物业服务企业指定的地点堆放,由物业服务企业负责统一委托获得建筑垃圾处置核准的运输企业及时清运;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（二）未实行物业管理的，委托取得建筑垃圾</w:t>
      </w:r>
      <w:r>
        <w:rPr>
          <w:rFonts w:hint="eastAsia" w:ascii="仿宋_GB2312" w:hAnsi="仿宋_GB2312" w:eastAsia="仿宋_GB2312" w:cs="仿宋_GB2312"/>
          <w:i w:val="0"/>
          <w:iCs w:val="0"/>
          <w:caps w:val="0"/>
          <w:color w:val="000000"/>
          <w:spacing w:val="0"/>
          <w:sz w:val="32"/>
          <w:szCs w:val="32"/>
          <w:u w:val="none"/>
          <w:lang w:eastAsia="zh-CN"/>
        </w:rPr>
        <w:t>处置核准的</w:t>
      </w:r>
      <w:r>
        <w:rPr>
          <w:rFonts w:hint="eastAsia" w:ascii="仿宋_GB2312" w:hAnsi="仿宋_GB2312" w:eastAsia="仿宋_GB2312" w:cs="仿宋_GB2312"/>
          <w:i w:val="0"/>
          <w:iCs w:val="0"/>
          <w:caps w:val="0"/>
          <w:color w:val="000000"/>
          <w:spacing w:val="0"/>
          <w:sz w:val="32"/>
          <w:szCs w:val="32"/>
          <w:u w:val="none"/>
        </w:rPr>
        <w:t>运输企业处置。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i w:val="0"/>
          <w:iCs w:val="0"/>
          <w:caps w:val="0"/>
          <w:color w:val="000000"/>
          <w:spacing w:val="0"/>
          <w:sz w:val="32"/>
          <w:szCs w:val="32"/>
          <w:u w:val="none"/>
        </w:rPr>
        <w:t>装饰装修建筑垃圾堆放点应当采取必要的防尘、防溢等措施,减少对周边环境的影响。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黑体" w:hAnsi="黑体" w:eastAsia="黑体" w:cs="黑体"/>
          <w:b w:val="0"/>
          <w:bCs w:val="0"/>
          <w:i w:val="0"/>
          <w:iCs w:val="0"/>
          <w:caps w:val="0"/>
          <w:color w:val="000000"/>
          <w:spacing w:val="0"/>
          <w:sz w:val="32"/>
          <w:szCs w:val="32"/>
          <w:u w:val="none"/>
          <w:lang w:eastAsia="zh-CN"/>
        </w:rPr>
      </w:pPr>
      <w:r>
        <w:rPr>
          <w:rFonts w:hint="eastAsia" w:ascii="黑体" w:hAnsi="黑体" w:eastAsia="黑体" w:cs="黑体"/>
          <w:b w:val="0"/>
          <w:bCs w:val="0"/>
          <w:i w:val="0"/>
          <w:iCs w:val="0"/>
          <w:caps w:val="0"/>
          <w:color w:val="000000"/>
          <w:spacing w:val="0"/>
          <w:sz w:val="32"/>
          <w:szCs w:val="32"/>
          <w:u w:val="none"/>
          <w:lang w:eastAsia="zh-CN"/>
        </w:rPr>
        <w:t>第三章</w:t>
      </w:r>
      <w:r>
        <w:rPr>
          <w:rFonts w:hint="eastAsia" w:ascii="黑体" w:hAnsi="黑体" w:eastAsia="黑体" w:cs="黑体"/>
          <w:b w:val="0"/>
          <w:bCs w:val="0"/>
          <w:i w:val="0"/>
          <w:iCs w:val="0"/>
          <w:caps w:val="0"/>
          <w:color w:val="000000"/>
          <w:spacing w:val="0"/>
          <w:sz w:val="32"/>
          <w:szCs w:val="32"/>
          <w:u w:val="none"/>
          <w:lang w:val="en-US" w:eastAsia="zh-CN"/>
        </w:rPr>
        <w:t xml:space="preserve"> </w:t>
      </w:r>
      <w:r>
        <w:rPr>
          <w:rFonts w:hint="eastAsia" w:ascii="黑体" w:hAnsi="黑体" w:eastAsia="黑体" w:cs="黑体"/>
          <w:b w:val="0"/>
          <w:bCs w:val="0"/>
          <w:i w:val="0"/>
          <w:iCs w:val="0"/>
          <w:caps w:val="0"/>
          <w:color w:val="000000"/>
          <w:spacing w:val="0"/>
          <w:sz w:val="32"/>
          <w:szCs w:val="32"/>
          <w:u w:val="none"/>
          <w:lang w:eastAsia="zh-CN"/>
        </w:rPr>
        <w:t>运输管理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第十</w:t>
      </w:r>
      <w:r>
        <w:rPr>
          <w:rFonts w:hint="eastAsia" w:ascii="仿宋_GB2312" w:hAnsi="仿宋_GB2312" w:eastAsia="仿宋_GB2312" w:cs="仿宋_GB2312"/>
          <w:i w:val="0"/>
          <w:iCs w:val="0"/>
          <w:caps w:val="0"/>
          <w:color w:val="000000"/>
          <w:spacing w:val="0"/>
          <w:sz w:val="32"/>
          <w:szCs w:val="32"/>
          <w:u w:val="none"/>
          <w:lang w:val="en-US" w:eastAsia="zh-CN"/>
        </w:rPr>
        <w:t>四</w:t>
      </w:r>
      <w:r>
        <w:rPr>
          <w:rFonts w:hint="eastAsia" w:ascii="仿宋_GB2312" w:hAnsi="仿宋_GB2312" w:eastAsia="仿宋_GB2312" w:cs="仿宋_GB2312"/>
          <w:i w:val="0"/>
          <w:iCs w:val="0"/>
          <w:caps w:val="0"/>
          <w:color w:val="000000"/>
          <w:spacing w:val="0"/>
          <w:sz w:val="32"/>
          <w:szCs w:val="32"/>
          <w:u w:val="none"/>
        </w:rPr>
        <w:t>条  </w:t>
      </w:r>
      <w:bookmarkStart w:id="0" w:name="_GoBack"/>
      <w:bookmarkEnd w:id="0"/>
      <w:r>
        <w:rPr>
          <w:rFonts w:hint="eastAsia" w:ascii="仿宋_GB2312" w:hAnsi="仿宋_GB2312" w:eastAsia="仿宋_GB2312" w:cs="仿宋_GB2312"/>
          <w:i w:val="0"/>
          <w:iCs w:val="0"/>
          <w:caps w:val="0"/>
          <w:color w:val="000000"/>
          <w:spacing w:val="0"/>
          <w:sz w:val="32"/>
          <w:szCs w:val="32"/>
          <w:u w:val="none"/>
        </w:rPr>
        <w:t>建筑垃圾应当交由专门的建筑垃圾运输企业进行运输。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建筑垃圾运输企业应当符合以下条件：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（一）有适度规模运输车辆，且符合本市建筑垃圾运输车辆技术及运输管理要求;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（二）运输车辆具备全密闭运输装置，安装车辆卫星定位装置和视频监控设备等；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（三）有固定的办公场所和与经营规模相适应的停车场。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lang w:eastAsia="zh-CN"/>
        </w:rPr>
        <w:t>第十</w:t>
      </w:r>
      <w:r>
        <w:rPr>
          <w:rFonts w:hint="eastAsia" w:ascii="仿宋_GB2312" w:hAnsi="仿宋_GB2312" w:eastAsia="仿宋_GB2312" w:cs="仿宋_GB2312"/>
          <w:i w:val="0"/>
          <w:iCs w:val="0"/>
          <w:caps w:val="0"/>
          <w:color w:val="000000"/>
          <w:spacing w:val="0"/>
          <w:sz w:val="32"/>
          <w:szCs w:val="32"/>
          <w:u w:val="none"/>
          <w:lang w:val="en-US" w:eastAsia="zh-CN"/>
        </w:rPr>
        <w:t>五</w:t>
      </w:r>
      <w:r>
        <w:rPr>
          <w:rFonts w:hint="eastAsia" w:ascii="仿宋_GB2312" w:hAnsi="仿宋_GB2312" w:eastAsia="仿宋_GB2312" w:cs="仿宋_GB2312"/>
          <w:i w:val="0"/>
          <w:iCs w:val="0"/>
          <w:caps w:val="0"/>
          <w:color w:val="000000"/>
          <w:spacing w:val="0"/>
          <w:sz w:val="32"/>
          <w:szCs w:val="32"/>
          <w:u w:val="none"/>
          <w:lang w:eastAsia="zh-CN"/>
        </w:rPr>
        <w:t>条</w:t>
      </w:r>
      <w:r>
        <w:rPr>
          <w:rFonts w:hint="eastAsia" w:ascii="仿宋_GB2312" w:hAnsi="仿宋_GB2312" w:eastAsia="仿宋_GB2312" w:cs="仿宋_GB2312"/>
          <w:i w:val="0"/>
          <w:iCs w:val="0"/>
          <w:caps w:val="0"/>
          <w:color w:val="000000"/>
          <w:spacing w:val="0"/>
          <w:sz w:val="32"/>
          <w:szCs w:val="32"/>
          <w:u w:val="none"/>
          <w:lang w:val="en-US" w:eastAsia="zh-CN"/>
        </w:rPr>
        <w:t xml:space="preserve"> </w:t>
      </w:r>
      <w:r>
        <w:rPr>
          <w:rFonts w:hint="eastAsia" w:ascii="仿宋_GB2312" w:hAnsi="仿宋_GB2312" w:eastAsia="仿宋_GB2312" w:cs="仿宋_GB2312"/>
          <w:i w:val="0"/>
          <w:iCs w:val="0"/>
          <w:caps w:val="0"/>
          <w:color w:val="000000"/>
          <w:spacing w:val="0"/>
          <w:sz w:val="32"/>
          <w:szCs w:val="32"/>
          <w:u w:val="none"/>
        </w:rPr>
        <w:t>运输企业应当</w:t>
      </w:r>
      <w:r>
        <w:rPr>
          <w:rFonts w:hint="eastAsia" w:ascii="仿宋_GB2312" w:hAnsi="仿宋_GB2312" w:eastAsia="仿宋_GB2312" w:cs="仿宋_GB2312"/>
          <w:i w:val="0"/>
          <w:iCs w:val="0"/>
          <w:caps w:val="0"/>
          <w:color w:val="000000"/>
          <w:spacing w:val="0"/>
          <w:sz w:val="32"/>
          <w:szCs w:val="32"/>
          <w:u w:val="none"/>
          <w:lang w:eastAsia="zh-CN"/>
        </w:rPr>
        <w:t>遵守以下规定</w:t>
      </w:r>
      <w:r>
        <w:rPr>
          <w:rFonts w:hint="eastAsia" w:ascii="仿宋_GB2312" w:hAnsi="仿宋_GB2312" w:eastAsia="仿宋_GB2312" w:cs="仿宋_GB2312"/>
          <w:i w:val="0"/>
          <w:iCs w:val="0"/>
          <w:caps w:val="0"/>
          <w:color w:val="000000"/>
          <w:spacing w:val="0"/>
          <w:sz w:val="32"/>
          <w:szCs w:val="32"/>
          <w:u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(一)</w:t>
      </w:r>
      <w:r>
        <w:rPr>
          <w:rFonts w:hint="eastAsia" w:ascii="仿宋_GB2312" w:hAnsi="仿宋_GB2312" w:eastAsia="仿宋_GB2312" w:cs="仿宋_GB2312"/>
          <w:i w:val="0"/>
          <w:iCs w:val="0"/>
          <w:caps w:val="0"/>
          <w:color w:val="000000"/>
          <w:spacing w:val="0"/>
          <w:sz w:val="32"/>
          <w:szCs w:val="32"/>
          <w:u w:val="none"/>
          <w:lang w:eastAsia="zh-CN"/>
        </w:rPr>
        <w:t>不得承运未经核准处置的建筑垃圾</w:t>
      </w:r>
      <w:r>
        <w:rPr>
          <w:rFonts w:hint="eastAsia" w:ascii="仿宋_GB2312" w:hAnsi="仿宋_GB2312" w:eastAsia="仿宋_GB2312" w:cs="仿宋_GB2312"/>
          <w:i w:val="0"/>
          <w:iCs w:val="0"/>
          <w:caps w:val="0"/>
          <w:color w:val="000000"/>
          <w:spacing w:val="0"/>
          <w:sz w:val="32"/>
          <w:szCs w:val="32"/>
          <w:u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(二)不得将承运的建筑垃圾转包或者分包;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三</w:t>
      </w:r>
      <w:r>
        <w:rPr>
          <w:rFonts w:hint="eastAsia" w:ascii="仿宋_GB2312" w:hAnsi="仿宋_GB2312" w:eastAsia="仿宋_GB2312" w:cs="仿宋_GB2312"/>
          <w:i w:val="0"/>
          <w:iCs w:val="0"/>
          <w:caps w:val="0"/>
          <w:color w:val="000000"/>
          <w:spacing w:val="0"/>
          <w:sz w:val="32"/>
          <w:szCs w:val="32"/>
          <w:u w:val="none"/>
        </w:rPr>
        <w:t>)不得私自停用、拆除或者故意损坏卫星定位装置和视频监控设备；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四</w:t>
      </w:r>
      <w:r>
        <w:rPr>
          <w:rFonts w:hint="eastAsia" w:ascii="仿宋_GB2312" w:hAnsi="仿宋_GB2312" w:eastAsia="仿宋_GB2312" w:cs="仿宋_GB2312"/>
          <w:i w:val="0"/>
          <w:iCs w:val="0"/>
          <w:caps w:val="0"/>
          <w:color w:val="000000"/>
          <w:spacing w:val="0"/>
          <w:sz w:val="32"/>
          <w:szCs w:val="32"/>
          <w:u w:val="none"/>
        </w:rPr>
        <w:t>)运输车辆驶出工地前自觉接受冲洗，防止车轮带泥上路污染路面;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五</w:t>
      </w:r>
      <w:r>
        <w:rPr>
          <w:rFonts w:hint="eastAsia" w:ascii="仿宋_GB2312" w:hAnsi="仿宋_GB2312" w:eastAsia="仿宋_GB2312" w:cs="仿宋_GB2312"/>
          <w:i w:val="0"/>
          <w:iCs w:val="0"/>
          <w:caps w:val="0"/>
          <w:color w:val="000000"/>
          <w:spacing w:val="0"/>
          <w:sz w:val="32"/>
          <w:szCs w:val="32"/>
          <w:u w:val="none"/>
        </w:rPr>
        <w:t>)遵守道路通行规定，不得超高、超载，不得超速行驶;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六</w:t>
      </w:r>
      <w:r>
        <w:rPr>
          <w:rFonts w:hint="eastAsia" w:ascii="仿宋_GB2312" w:hAnsi="仿宋_GB2312" w:eastAsia="仿宋_GB2312" w:cs="仿宋_GB2312"/>
          <w:i w:val="0"/>
          <w:iCs w:val="0"/>
          <w:caps w:val="0"/>
          <w:color w:val="000000"/>
          <w:spacing w:val="0"/>
          <w:sz w:val="32"/>
          <w:szCs w:val="32"/>
          <w:u w:val="none"/>
        </w:rPr>
        <w:t>)密闭运输，防止建筑垃圾泄漏、撒落或者飞扬;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七</w:t>
      </w:r>
      <w:r>
        <w:rPr>
          <w:rFonts w:hint="eastAsia" w:ascii="仿宋_GB2312" w:hAnsi="仿宋_GB2312" w:eastAsia="仿宋_GB2312" w:cs="仿宋_GB2312"/>
          <w:i w:val="0"/>
          <w:iCs w:val="0"/>
          <w:caps w:val="0"/>
          <w:color w:val="000000"/>
          <w:spacing w:val="0"/>
          <w:sz w:val="32"/>
          <w:szCs w:val="32"/>
          <w:u w:val="none"/>
        </w:rPr>
        <w:t>)随车携带</w:t>
      </w:r>
      <w:r>
        <w:rPr>
          <w:rFonts w:hint="eastAsia" w:ascii="仿宋_GB2312" w:hAnsi="仿宋_GB2312" w:eastAsia="仿宋_GB2312" w:cs="仿宋_GB2312"/>
          <w:i w:val="0"/>
          <w:iCs w:val="0"/>
          <w:caps w:val="0"/>
          <w:color w:val="000000"/>
          <w:spacing w:val="0"/>
          <w:sz w:val="32"/>
          <w:szCs w:val="32"/>
          <w:u w:val="none"/>
          <w:lang w:eastAsia="zh-CN"/>
        </w:rPr>
        <w:t>有关证件和运输审批手续</w:t>
      </w:r>
      <w:r>
        <w:rPr>
          <w:rFonts w:hint="eastAsia" w:ascii="仿宋_GB2312" w:hAnsi="仿宋_GB2312" w:eastAsia="仿宋_GB2312" w:cs="仿宋_GB2312"/>
          <w:i w:val="0"/>
          <w:iCs w:val="0"/>
          <w:caps w:val="0"/>
          <w:color w:val="000000"/>
          <w:spacing w:val="0"/>
          <w:sz w:val="32"/>
          <w:szCs w:val="32"/>
          <w:u w:val="none"/>
        </w:rPr>
        <w:t>，自觉接受监督检查;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八</w:t>
      </w:r>
      <w:r>
        <w:rPr>
          <w:rFonts w:hint="eastAsia" w:ascii="仿宋_GB2312" w:hAnsi="仿宋_GB2312" w:eastAsia="仿宋_GB2312" w:cs="仿宋_GB2312"/>
          <w:i w:val="0"/>
          <w:iCs w:val="0"/>
          <w:caps w:val="0"/>
          <w:color w:val="000000"/>
          <w:spacing w:val="0"/>
          <w:sz w:val="32"/>
          <w:szCs w:val="32"/>
          <w:u w:val="none"/>
        </w:rPr>
        <w:t>)根据规定的时间、路线和地点，运送建筑垃圾至指定的消纳场所。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lang w:eastAsia="zh-CN"/>
        </w:rPr>
        <w:t>第十</w:t>
      </w:r>
      <w:r>
        <w:rPr>
          <w:rFonts w:hint="eastAsia" w:ascii="仿宋_GB2312" w:hAnsi="仿宋_GB2312" w:eastAsia="仿宋_GB2312" w:cs="仿宋_GB2312"/>
          <w:b w:val="0"/>
          <w:bCs w:val="0"/>
          <w:i w:val="0"/>
          <w:iCs w:val="0"/>
          <w:caps w:val="0"/>
          <w:color w:val="000000"/>
          <w:spacing w:val="0"/>
          <w:sz w:val="32"/>
          <w:szCs w:val="32"/>
          <w:u w:val="none"/>
          <w:lang w:val="en-US" w:eastAsia="zh-CN"/>
        </w:rPr>
        <w:t>六</w:t>
      </w:r>
      <w:r>
        <w:rPr>
          <w:rFonts w:hint="eastAsia" w:ascii="仿宋_GB2312" w:hAnsi="仿宋_GB2312" w:eastAsia="仿宋_GB2312" w:cs="仿宋_GB2312"/>
          <w:b w:val="0"/>
          <w:bCs w:val="0"/>
          <w:i w:val="0"/>
          <w:iCs w:val="0"/>
          <w:caps w:val="0"/>
          <w:color w:val="000000"/>
          <w:spacing w:val="0"/>
          <w:sz w:val="32"/>
          <w:szCs w:val="32"/>
          <w:u w:val="none"/>
          <w:lang w:eastAsia="zh-CN"/>
        </w:rPr>
        <w:t>条</w:t>
      </w:r>
      <w:r>
        <w:rPr>
          <w:rFonts w:hint="eastAsia" w:ascii="仿宋_GB2312" w:hAnsi="仿宋_GB2312" w:eastAsia="仿宋_GB2312" w:cs="仿宋_GB2312"/>
          <w:b/>
          <w:bCs/>
          <w:i w:val="0"/>
          <w:iCs w:val="0"/>
          <w:caps w:val="0"/>
          <w:color w:val="000000"/>
          <w:spacing w:val="0"/>
          <w:sz w:val="32"/>
          <w:szCs w:val="32"/>
          <w:u w:val="none"/>
          <w:lang w:val="en-US" w:eastAsia="zh-CN"/>
        </w:rPr>
        <w:t xml:space="preserve"> </w:t>
      </w:r>
      <w:r>
        <w:rPr>
          <w:rFonts w:hint="eastAsia" w:ascii="仿宋_GB2312" w:hAnsi="仿宋_GB2312" w:eastAsia="仿宋_GB2312" w:cs="仿宋_GB2312"/>
          <w:i w:val="0"/>
          <w:iCs w:val="0"/>
          <w:caps w:val="0"/>
          <w:color w:val="000000"/>
          <w:spacing w:val="0"/>
          <w:sz w:val="32"/>
          <w:szCs w:val="32"/>
          <w:u w:val="none"/>
        </w:rPr>
        <w:t>运输企业应当建立健全运输车辆安全管理和运输规范等制度，对所属运输车辆及驾驶员实行动态管理，加强运输车辆维修养护和驾驶员培训，保证运输安全、规范。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鼓励建筑垃圾运输企业采用新型环保智能运输车辆。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第十七条 </w:t>
      </w:r>
      <w:r>
        <w:rPr>
          <w:rFonts w:hint="eastAsia" w:ascii="仿宋_GB2312" w:hAnsi="仿宋_GB2312" w:eastAsia="仿宋_GB2312" w:cs="仿宋_GB2312"/>
          <w:b w:val="0"/>
          <w:bCs w:val="0"/>
          <w:i w:val="0"/>
          <w:iCs w:val="0"/>
          <w:caps w:val="0"/>
          <w:color w:val="000000"/>
          <w:spacing w:val="0"/>
          <w:sz w:val="32"/>
          <w:szCs w:val="32"/>
          <w:u w:val="none"/>
        </w:rPr>
        <w:t>建筑垃圾运输单位在承运建筑垃圾前,应当按照有关规定到公安机关交通管理部门办理车辆市区通行证。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黑体" w:hAnsi="黑体" w:eastAsia="黑体" w:cs="黑体"/>
          <w:b w:val="0"/>
          <w:bCs w:val="0"/>
          <w:i w:val="0"/>
          <w:iCs w:val="0"/>
          <w:caps w:val="0"/>
          <w:color w:val="000000"/>
          <w:spacing w:val="0"/>
          <w:sz w:val="32"/>
          <w:szCs w:val="32"/>
          <w:u w:val="none"/>
          <w:lang w:val="en-US" w:eastAsia="zh-CN"/>
        </w:rPr>
      </w:pPr>
      <w:r>
        <w:rPr>
          <w:rFonts w:hint="eastAsia" w:ascii="黑体" w:hAnsi="黑体" w:eastAsia="黑体" w:cs="黑体"/>
          <w:b w:val="0"/>
          <w:bCs w:val="0"/>
          <w:i w:val="0"/>
          <w:iCs w:val="0"/>
          <w:caps w:val="0"/>
          <w:color w:val="000000"/>
          <w:spacing w:val="0"/>
          <w:sz w:val="32"/>
          <w:szCs w:val="32"/>
          <w:u w:val="none"/>
          <w:lang w:eastAsia="zh-CN"/>
        </w:rPr>
        <w:t>第四章</w:t>
      </w:r>
      <w:r>
        <w:rPr>
          <w:rFonts w:hint="eastAsia" w:ascii="黑体" w:hAnsi="黑体" w:eastAsia="黑体" w:cs="黑体"/>
          <w:b w:val="0"/>
          <w:bCs w:val="0"/>
          <w:i w:val="0"/>
          <w:iCs w:val="0"/>
          <w:caps w:val="0"/>
          <w:color w:val="000000"/>
          <w:spacing w:val="0"/>
          <w:sz w:val="32"/>
          <w:szCs w:val="32"/>
          <w:u w:val="none"/>
          <w:lang w:val="en-US" w:eastAsia="zh-CN"/>
        </w:rPr>
        <w:t xml:space="preserve"> 消纳管理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lang w:val="en-US" w:eastAsia="zh-CN"/>
        </w:rPr>
      </w:pP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第十八条 </w:t>
      </w:r>
      <w:r>
        <w:rPr>
          <w:rFonts w:hint="eastAsia" w:ascii="仿宋_GB2312" w:hAnsi="仿宋_GB2312" w:eastAsia="仿宋_GB2312" w:cs="仿宋_GB2312"/>
          <w:b w:val="0"/>
          <w:bCs w:val="0"/>
          <w:i w:val="0"/>
          <w:iCs w:val="0"/>
          <w:caps w:val="0"/>
          <w:color w:val="000000"/>
          <w:spacing w:val="0"/>
          <w:sz w:val="32"/>
          <w:szCs w:val="32"/>
          <w:u w:val="none"/>
        </w:rPr>
        <w:t>县(市、区)人民政府应当组织自然资源规划、发展改革、住房城乡建设、生态环境、行政审批服务、城市管理等部门,依法合理确定建筑垃圾消纳场所的布局、选址和规模,并纳入城市基础设施建设体系。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建筑垃圾消纳场所由县(市、区)人民政府按照集中消纳、综合利用的原则设置,并向社会公布。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第十九条  建设建筑垃圾临时消纳场的，应当向所在地的县（市、区）人民政府指定的部门申报，经县（市、区）人民政府组织相关部门审批后，报市城市管理局备案。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lang w:eastAsia="zh-CN"/>
        </w:rPr>
        <w:t>第</w:t>
      </w:r>
      <w:r>
        <w:rPr>
          <w:rFonts w:hint="eastAsia" w:ascii="仿宋_GB2312" w:hAnsi="仿宋_GB2312" w:eastAsia="仿宋_GB2312" w:cs="仿宋_GB2312"/>
          <w:b w:val="0"/>
          <w:bCs w:val="0"/>
          <w:i w:val="0"/>
          <w:iCs w:val="0"/>
          <w:caps w:val="0"/>
          <w:color w:val="000000"/>
          <w:spacing w:val="0"/>
          <w:sz w:val="32"/>
          <w:szCs w:val="32"/>
          <w:u w:val="none"/>
          <w:lang w:val="en-US" w:eastAsia="zh-CN"/>
        </w:rPr>
        <w:t>二</w:t>
      </w:r>
      <w:r>
        <w:rPr>
          <w:rFonts w:hint="eastAsia" w:ascii="仿宋_GB2312" w:hAnsi="仿宋_GB2312" w:eastAsia="仿宋_GB2312" w:cs="仿宋_GB2312"/>
          <w:b w:val="0"/>
          <w:bCs w:val="0"/>
          <w:i w:val="0"/>
          <w:iCs w:val="0"/>
          <w:caps w:val="0"/>
          <w:color w:val="000000"/>
          <w:spacing w:val="0"/>
          <w:sz w:val="32"/>
          <w:szCs w:val="32"/>
          <w:u w:val="none"/>
          <w:lang w:eastAsia="zh-CN"/>
        </w:rPr>
        <w:t>十条</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r>
        <w:rPr>
          <w:rFonts w:hint="eastAsia" w:ascii="仿宋_GB2312" w:hAnsi="仿宋_GB2312" w:eastAsia="仿宋_GB2312" w:cs="仿宋_GB2312"/>
          <w:i w:val="0"/>
          <w:iCs w:val="0"/>
          <w:caps w:val="0"/>
          <w:color w:val="000000"/>
          <w:spacing w:val="0"/>
          <w:sz w:val="32"/>
          <w:szCs w:val="32"/>
          <w:u w:val="none"/>
        </w:rPr>
        <w:t>禁止在下列区域设置建筑垃圾消纳场：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（一）饮用水水源保护区、重要水源涵养地；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（二）永久基本农田和生态公益林地；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（三）河流、湖泊、水库、渠道等保护范围；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（四）自然保护区、风景名胜区、湿地公园、森林公园；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五</w:t>
      </w:r>
      <w:r>
        <w:rPr>
          <w:rFonts w:hint="eastAsia" w:ascii="仿宋_GB2312" w:hAnsi="仿宋_GB2312" w:eastAsia="仿宋_GB2312" w:cs="仿宋_GB2312"/>
          <w:i w:val="0"/>
          <w:iCs w:val="0"/>
          <w:caps w:val="0"/>
          <w:color w:val="000000"/>
          <w:spacing w:val="0"/>
          <w:sz w:val="32"/>
          <w:szCs w:val="32"/>
          <w:u w:val="none"/>
        </w:rPr>
        <w:t>）泄洪道及其周边区域；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六</w:t>
      </w:r>
      <w:r>
        <w:rPr>
          <w:rFonts w:hint="eastAsia" w:ascii="仿宋_GB2312" w:hAnsi="仿宋_GB2312" w:eastAsia="仿宋_GB2312" w:cs="仿宋_GB2312"/>
          <w:i w:val="0"/>
          <w:iCs w:val="0"/>
          <w:caps w:val="0"/>
          <w:color w:val="000000"/>
          <w:spacing w:val="0"/>
          <w:sz w:val="32"/>
          <w:szCs w:val="32"/>
          <w:u w:val="none"/>
        </w:rPr>
        <w:t>）公路、铁路沿线保护范围；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w:t>
      </w:r>
      <w:r>
        <w:rPr>
          <w:rFonts w:hint="eastAsia" w:ascii="仿宋_GB2312" w:hAnsi="仿宋_GB2312" w:eastAsia="仿宋_GB2312" w:cs="仿宋_GB2312"/>
          <w:i w:val="0"/>
          <w:iCs w:val="0"/>
          <w:caps w:val="0"/>
          <w:color w:val="000000"/>
          <w:spacing w:val="0"/>
          <w:sz w:val="32"/>
          <w:szCs w:val="32"/>
          <w:u w:val="none"/>
          <w:lang w:eastAsia="zh-CN"/>
        </w:rPr>
        <w:t>七</w:t>
      </w:r>
      <w:r>
        <w:rPr>
          <w:rFonts w:hint="eastAsia" w:ascii="仿宋_GB2312" w:hAnsi="仿宋_GB2312" w:eastAsia="仿宋_GB2312" w:cs="仿宋_GB2312"/>
          <w:i w:val="0"/>
          <w:iCs w:val="0"/>
          <w:caps w:val="0"/>
          <w:color w:val="000000"/>
          <w:spacing w:val="0"/>
          <w:sz w:val="32"/>
          <w:szCs w:val="32"/>
          <w:u w:val="none"/>
        </w:rPr>
        <w:t>）法律、法规规定的其他区域。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lang w:eastAsia="zh-CN"/>
        </w:rPr>
        <w:t>第</w:t>
      </w:r>
      <w:r>
        <w:rPr>
          <w:rFonts w:hint="eastAsia" w:ascii="仿宋_GB2312" w:hAnsi="仿宋_GB2312" w:eastAsia="仿宋_GB2312" w:cs="仿宋_GB2312"/>
          <w:b w:val="0"/>
          <w:bCs w:val="0"/>
          <w:i w:val="0"/>
          <w:iCs w:val="0"/>
          <w:caps w:val="0"/>
          <w:color w:val="000000"/>
          <w:spacing w:val="0"/>
          <w:sz w:val="32"/>
          <w:szCs w:val="32"/>
          <w:u w:val="none"/>
          <w:lang w:val="en-US" w:eastAsia="zh-CN"/>
        </w:rPr>
        <w:t>二</w:t>
      </w:r>
      <w:r>
        <w:rPr>
          <w:rFonts w:hint="eastAsia" w:ascii="仿宋_GB2312" w:hAnsi="仿宋_GB2312" w:eastAsia="仿宋_GB2312" w:cs="仿宋_GB2312"/>
          <w:b w:val="0"/>
          <w:bCs w:val="0"/>
          <w:i w:val="0"/>
          <w:iCs w:val="0"/>
          <w:caps w:val="0"/>
          <w:color w:val="000000"/>
          <w:spacing w:val="0"/>
          <w:sz w:val="32"/>
          <w:szCs w:val="32"/>
          <w:u w:val="none"/>
          <w:lang w:eastAsia="zh-CN"/>
        </w:rPr>
        <w:t>十</w:t>
      </w:r>
      <w:r>
        <w:rPr>
          <w:rFonts w:hint="eastAsia" w:ascii="仿宋_GB2312" w:hAnsi="仿宋_GB2312" w:eastAsia="仿宋_GB2312" w:cs="仿宋_GB2312"/>
          <w:b w:val="0"/>
          <w:bCs w:val="0"/>
          <w:i w:val="0"/>
          <w:iCs w:val="0"/>
          <w:caps w:val="0"/>
          <w:color w:val="000000"/>
          <w:spacing w:val="0"/>
          <w:sz w:val="32"/>
          <w:szCs w:val="32"/>
          <w:u w:val="none"/>
          <w:lang w:val="en-US" w:eastAsia="zh-CN"/>
        </w:rPr>
        <w:t>一</w:t>
      </w:r>
      <w:r>
        <w:rPr>
          <w:rFonts w:hint="eastAsia" w:ascii="仿宋_GB2312" w:hAnsi="仿宋_GB2312" w:eastAsia="仿宋_GB2312" w:cs="仿宋_GB2312"/>
          <w:b w:val="0"/>
          <w:bCs w:val="0"/>
          <w:i w:val="0"/>
          <w:iCs w:val="0"/>
          <w:caps w:val="0"/>
          <w:color w:val="000000"/>
          <w:spacing w:val="0"/>
          <w:sz w:val="32"/>
          <w:szCs w:val="32"/>
          <w:u w:val="none"/>
          <w:lang w:eastAsia="zh-CN"/>
        </w:rPr>
        <w:t>条</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r>
        <w:rPr>
          <w:rFonts w:hint="eastAsia" w:ascii="仿宋_GB2312" w:hAnsi="仿宋_GB2312" w:eastAsia="仿宋_GB2312" w:cs="仿宋_GB2312"/>
          <w:b w:val="0"/>
          <w:bCs w:val="0"/>
          <w:i w:val="0"/>
          <w:iCs w:val="0"/>
          <w:caps w:val="0"/>
          <w:color w:val="000000"/>
          <w:spacing w:val="0"/>
          <w:sz w:val="32"/>
          <w:szCs w:val="32"/>
          <w:u w:val="none"/>
        </w:rPr>
        <w:t>建筑垃圾消纳场所经营单位应当遵守下列规定: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(一)按照规定消纳建筑垃圾,不得消纳工业垃圾、生活垃圾和其他有毒有害垃圾;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(二)按照环境保护有关规定,处理</w:t>
      </w:r>
      <w:r>
        <w:rPr>
          <w:rFonts w:hint="eastAsia" w:ascii="仿宋_GB2312" w:hAnsi="仿宋_GB2312" w:eastAsia="仿宋_GB2312" w:cs="仿宋_GB2312"/>
          <w:b w:val="0"/>
          <w:bCs w:val="0"/>
          <w:i w:val="0"/>
          <w:iCs w:val="0"/>
          <w:caps w:val="0"/>
          <w:color w:val="000000"/>
          <w:spacing w:val="0"/>
          <w:sz w:val="32"/>
          <w:szCs w:val="32"/>
          <w:u w:val="none"/>
          <w:lang w:eastAsia="zh-CN"/>
        </w:rPr>
        <w:t>好</w:t>
      </w:r>
      <w:r>
        <w:rPr>
          <w:rFonts w:hint="eastAsia" w:ascii="仿宋_GB2312" w:hAnsi="仿宋_GB2312" w:eastAsia="仿宋_GB2312" w:cs="仿宋_GB2312"/>
          <w:b w:val="0"/>
          <w:bCs w:val="0"/>
          <w:i w:val="0"/>
          <w:iCs w:val="0"/>
          <w:caps w:val="0"/>
          <w:color w:val="000000"/>
          <w:spacing w:val="0"/>
          <w:sz w:val="32"/>
          <w:szCs w:val="32"/>
          <w:u w:val="none"/>
        </w:rPr>
        <w:t>生产过程中产生的污水、粉尘、噪声等,防止二次污染;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(三)出入口道路进行硬化处理,安全有序消纳建筑垃圾,安装视频监控设备;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(四)离开建筑垃圾消纳场所的车辆冲洗干净后方可驶离;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(五)有健全的环境卫生和安全管理制度,</w:t>
      </w: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制定防止建筑垃圾崩滑的工程技术措施，安排专人进行现场管理，</w:t>
      </w:r>
      <w:r>
        <w:rPr>
          <w:rFonts w:hint="eastAsia" w:ascii="仿宋_GB2312" w:hAnsi="仿宋_GB2312" w:eastAsia="仿宋_GB2312" w:cs="仿宋_GB2312"/>
          <w:b w:val="0"/>
          <w:bCs w:val="0"/>
          <w:i w:val="0"/>
          <w:iCs w:val="0"/>
          <w:caps w:val="0"/>
          <w:color w:val="000000"/>
          <w:spacing w:val="0"/>
          <w:sz w:val="32"/>
          <w:szCs w:val="32"/>
          <w:u w:val="none"/>
        </w:rPr>
        <w:t>并有效执行;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(六)配备相应的摊铺、碾压、除尘、照明等机械和设备;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(七)配备排水、消防等设施;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(八)法律法规规章规定的其他要求。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lang w:eastAsia="zh-CN"/>
        </w:rPr>
        <w:t>第二十</w:t>
      </w:r>
      <w:r>
        <w:rPr>
          <w:rFonts w:hint="eastAsia" w:ascii="仿宋_GB2312" w:hAnsi="仿宋_GB2312" w:eastAsia="仿宋_GB2312" w:cs="仿宋_GB2312"/>
          <w:b w:val="0"/>
          <w:bCs w:val="0"/>
          <w:i w:val="0"/>
          <w:iCs w:val="0"/>
          <w:caps w:val="0"/>
          <w:color w:val="000000"/>
          <w:spacing w:val="0"/>
          <w:sz w:val="32"/>
          <w:szCs w:val="32"/>
          <w:u w:val="none"/>
          <w:lang w:val="en-US" w:eastAsia="zh-CN"/>
        </w:rPr>
        <w:t>二</w:t>
      </w:r>
      <w:r>
        <w:rPr>
          <w:rFonts w:hint="eastAsia" w:ascii="仿宋_GB2312" w:hAnsi="仿宋_GB2312" w:eastAsia="仿宋_GB2312" w:cs="仿宋_GB2312"/>
          <w:b w:val="0"/>
          <w:bCs w:val="0"/>
          <w:i w:val="0"/>
          <w:iCs w:val="0"/>
          <w:caps w:val="0"/>
          <w:color w:val="000000"/>
          <w:spacing w:val="0"/>
          <w:sz w:val="32"/>
          <w:szCs w:val="32"/>
          <w:u w:val="none"/>
          <w:lang w:eastAsia="zh-CN"/>
        </w:rPr>
        <w:t>条</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r>
        <w:rPr>
          <w:rFonts w:hint="eastAsia" w:ascii="仿宋_GB2312" w:hAnsi="仿宋_GB2312" w:eastAsia="仿宋_GB2312" w:cs="仿宋_GB2312"/>
          <w:b w:val="0"/>
          <w:bCs w:val="0"/>
          <w:i w:val="0"/>
          <w:iCs w:val="0"/>
          <w:caps w:val="0"/>
          <w:color w:val="000000"/>
          <w:spacing w:val="0"/>
          <w:sz w:val="32"/>
          <w:szCs w:val="32"/>
          <w:u w:val="none"/>
        </w:rPr>
        <w:t>建筑垃圾消纳场所不得擅自关闭或者无正当理由拒绝消纳建筑垃圾。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建筑垃圾消纳场所的办公、生活区与作业区分开设置,并保持安全距离,办公、生活区的选址应当符合安全性要求。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rPr>
        <w:t>建筑垃圾消纳场所达到原设计消纳容量或者因其他原因无法继续消纳建筑垃圾的,应当在拟停止消纳三十日前书面报告县(市、区)城市管理部门和生态环境部门;遇特殊情况需暂时停止使用的,应当及时报告县(市、区)城市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黑体" w:hAnsi="黑体" w:eastAsia="黑体" w:cs="黑体"/>
          <w:b w:val="0"/>
          <w:bCs w:val="0"/>
          <w:i w:val="0"/>
          <w:iCs w:val="0"/>
          <w:caps w:val="0"/>
          <w:color w:val="000000"/>
          <w:spacing w:val="0"/>
          <w:sz w:val="32"/>
          <w:szCs w:val="32"/>
          <w:u w:val="none"/>
          <w:lang w:val="en-US" w:eastAsia="zh-CN"/>
        </w:rPr>
      </w:pPr>
      <w:r>
        <w:rPr>
          <w:rFonts w:hint="eastAsia" w:ascii="黑体" w:hAnsi="黑体" w:eastAsia="黑体" w:cs="黑体"/>
          <w:b w:val="0"/>
          <w:bCs w:val="0"/>
          <w:i w:val="0"/>
          <w:iCs w:val="0"/>
          <w:caps w:val="0"/>
          <w:color w:val="000000"/>
          <w:spacing w:val="0"/>
          <w:sz w:val="32"/>
          <w:szCs w:val="32"/>
          <w:u w:val="none"/>
          <w:lang w:eastAsia="zh-CN"/>
        </w:rPr>
        <w:t>第五章</w:t>
      </w:r>
      <w:r>
        <w:rPr>
          <w:rFonts w:hint="eastAsia" w:ascii="黑体" w:hAnsi="黑体" w:eastAsia="黑体" w:cs="黑体"/>
          <w:b w:val="0"/>
          <w:bCs w:val="0"/>
          <w:i w:val="0"/>
          <w:iCs w:val="0"/>
          <w:caps w:val="0"/>
          <w:color w:val="000000"/>
          <w:spacing w:val="0"/>
          <w:sz w:val="32"/>
          <w:szCs w:val="32"/>
          <w:u w:val="none"/>
          <w:lang w:val="en-US" w:eastAsia="zh-CN"/>
        </w:rPr>
        <w:t xml:space="preserve"> 综合利用管理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第二十三条 建筑垃圾的综合利用包括建筑垃圾的直接利用和再生利用。可以直接利用或者再生利用的，应当循环利用；无法直接利用、再生利用的，应当运送到建筑垃圾消纳场或者指定的无害化处理场所处置。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lang w:val="en-US" w:eastAsia="zh-CN"/>
        </w:rPr>
        <w:t xml:space="preserve">第二十四条  </w:t>
      </w:r>
      <w:r>
        <w:rPr>
          <w:rFonts w:hint="eastAsia" w:ascii="仿宋_GB2312" w:hAnsi="仿宋_GB2312" w:eastAsia="仿宋_GB2312" w:cs="仿宋_GB2312"/>
          <w:i w:val="0"/>
          <w:iCs w:val="0"/>
          <w:caps w:val="0"/>
          <w:color w:val="000000"/>
          <w:spacing w:val="0"/>
          <w:sz w:val="32"/>
          <w:szCs w:val="32"/>
          <w:u w:val="none"/>
        </w:rPr>
        <w:t>市、县（市、区）人民政府应当按照绿色发展要求，在产业布局、财政投入、金融支持、土地利用等方面加强对建筑垃圾综合利用产业的扶持，鼓励和引导社会资本参与建筑垃圾综合利用项目</w:t>
      </w:r>
      <w:r>
        <w:rPr>
          <w:rFonts w:hint="eastAsia" w:ascii="仿宋_GB2312" w:hAnsi="仿宋_GB2312" w:eastAsia="仿宋_GB2312" w:cs="仿宋_GB2312"/>
          <w:i w:val="0"/>
          <w:iCs w:val="0"/>
          <w:caps w:val="0"/>
          <w:color w:val="000000"/>
          <w:spacing w:val="0"/>
          <w:sz w:val="32"/>
          <w:szCs w:val="32"/>
          <w:u w:val="none"/>
          <w:lang w:eastAsia="zh-CN"/>
        </w:rPr>
        <w:t>，</w:t>
      </w:r>
      <w:r>
        <w:rPr>
          <w:rFonts w:hint="eastAsia" w:ascii="仿宋_GB2312" w:hAnsi="仿宋_GB2312" w:eastAsia="仿宋_GB2312" w:cs="仿宋_GB2312"/>
          <w:i w:val="0"/>
          <w:iCs w:val="0"/>
          <w:caps w:val="0"/>
          <w:color w:val="000000"/>
          <w:spacing w:val="0"/>
          <w:sz w:val="32"/>
          <w:szCs w:val="32"/>
          <w:u w:val="none"/>
          <w:lang w:val="en-US" w:eastAsia="zh-CN"/>
        </w:rPr>
        <w:t>鼓励和支持建筑垃圾再生产品的研发和生产</w:t>
      </w:r>
      <w:r>
        <w:rPr>
          <w:rFonts w:hint="eastAsia" w:ascii="仿宋_GB2312" w:hAnsi="仿宋_GB2312" w:eastAsia="仿宋_GB2312" w:cs="仿宋_GB2312"/>
          <w:i w:val="0"/>
          <w:iCs w:val="0"/>
          <w:caps w:val="0"/>
          <w:color w:val="000000"/>
          <w:spacing w:val="0"/>
          <w:sz w:val="32"/>
          <w:szCs w:val="32"/>
          <w:u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lang w:eastAsia="zh-CN"/>
        </w:rPr>
        <w:t>第二十</w:t>
      </w:r>
      <w:r>
        <w:rPr>
          <w:rFonts w:hint="eastAsia" w:ascii="仿宋_GB2312" w:hAnsi="仿宋_GB2312" w:eastAsia="仿宋_GB2312" w:cs="仿宋_GB2312"/>
          <w:i w:val="0"/>
          <w:iCs w:val="0"/>
          <w:caps w:val="0"/>
          <w:color w:val="000000"/>
          <w:spacing w:val="0"/>
          <w:sz w:val="32"/>
          <w:szCs w:val="32"/>
          <w:u w:val="none"/>
          <w:lang w:val="en-US" w:eastAsia="zh-CN"/>
        </w:rPr>
        <w:t>五</w:t>
      </w:r>
      <w:r>
        <w:rPr>
          <w:rFonts w:hint="eastAsia" w:ascii="仿宋_GB2312" w:hAnsi="仿宋_GB2312" w:eastAsia="仿宋_GB2312" w:cs="仿宋_GB2312"/>
          <w:i w:val="0"/>
          <w:iCs w:val="0"/>
          <w:caps w:val="0"/>
          <w:color w:val="000000"/>
          <w:spacing w:val="0"/>
          <w:sz w:val="32"/>
          <w:szCs w:val="32"/>
          <w:u w:val="none"/>
          <w:lang w:eastAsia="zh-CN"/>
        </w:rPr>
        <w:t>条</w:t>
      </w:r>
      <w:r>
        <w:rPr>
          <w:rFonts w:hint="eastAsia" w:ascii="仿宋_GB2312" w:hAnsi="仿宋_GB2312" w:eastAsia="仿宋_GB2312" w:cs="仿宋_GB2312"/>
          <w:i w:val="0"/>
          <w:iCs w:val="0"/>
          <w:caps w:val="0"/>
          <w:color w:val="000000"/>
          <w:spacing w:val="0"/>
          <w:sz w:val="32"/>
          <w:szCs w:val="32"/>
          <w:u w:val="none"/>
        </w:rPr>
        <w:t xml:space="preserve"> 鼓励建设工程施工现场按照下列规定就地消纳利用建筑垃圾：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（一）工程渣土、工程泥浆符合回填土质要求的，用于土方回填；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（二）金属类工程垃圾现场加工后符合技术规范，可以作为施工材料或者工具的，回用于工程建设；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（三）</w:t>
      </w:r>
      <w:r>
        <w:rPr>
          <w:rFonts w:hint="eastAsia" w:ascii="仿宋_GB2312" w:hAnsi="仿宋_GB2312" w:eastAsia="仿宋_GB2312" w:cs="仿宋_GB2312"/>
          <w:i w:val="0"/>
          <w:iCs w:val="0"/>
          <w:caps w:val="0"/>
          <w:color w:val="000000"/>
          <w:spacing w:val="0"/>
          <w:sz w:val="32"/>
          <w:szCs w:val="32"/>
          <w:u w:val="none"/>
          <w:lang w:eastAsia="zh-CN"/>
        </w:rPr>
        <w:t>其他</w:t>
      </w:r>
      <w:r>
        <w:rPr>
          <w:rFonts w:hint="eastAsia" w:ascii="仿宋_GB2312" w:hAnsi="仿宋_GB2312" w:eastAsia="仿宋_GB2312" w:cs="仿宋_GB2312"/>
          <w:i w:val="0"/>
          <w:iCs w:val="0"/>
          <w:caps w:val="0"/>
          <w:color w:val="000000"/>
          <w:spacing w:val="0"/>
          <w:sz w:val="32"/>
          <w:szCs w:val="32"/>
          <w:u w:val="none"/>
        </w:rPr>
        <w:t>工程垃圾、拆除垃圾具备现场处置条件的，可以就地进行资源综合利用</w:t>
      </w:r>
      <w:r>
        <w:rPr>
          <w:rFonts w:hint="eastAsia" w:ascii="仿宋_GB2312" w:hAnsi="仿宋_GB2312" w:eastAsia="仿宋_GB2312" w:cs="仿宋_GB2312"/>
          <w:i w:val="0"/>
          <w:iCs w:val="0"/>
          <w:caps w:val="0"/>
          <w:color w:val="000000"/>
          <w:spacing w:val="0"/>
          <w:sz w:val="32"/>
          <w:szCs w:val="32"/>
          <w:u w:val="none"/>
          <w:lang w:eastAsia="zh-CN"/>
        </w:rPr>
        <w:t>，但在现场处置过程中须采取环境保护措施，不得产生噪音、粉尘等二次污染</w:t>
      </w:r>
      <w:r>
        <w:rPr>
          <w:rFonts w:hint="eastAsia" w:ascii="仿宋_GB2312" w:hAnsi="仿宋_GB2312" w:eastAsia="仿宋_GB2312" w:cs="仿宋_GB2312"/>
          <w:i w:val="0"/>
          <w:iCs w:val="0"/>
          <w:caps w:val="0"/>
          <w:color w:val="000000"/>
          <w:spacing w:val="0"/>
          <w:sz w:val="32"/>
          <w:szCs w:val="32"/>
          <w:u w:val="none"/>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u w:val="none"/>
        </w:rPr>
      </w:pPr>
      <w:r>
        <w:rPr>
          <w:rFonts w:hint="eastAsia" w:ascii="仿宋_GB2312" w:hAnsi="仿宋_GB2312" w:eastAsia="仿宋_GB2312" w:cs="仿宋_GB2312"/>
          <w:i w:val="0"/>
          <w:iCs w:val="0"/>
          <w:caps w:val="0"/>
          <w:color w:val="000000"/>
          <w:spacing w:val="0"/>
          <w:sz w:val="32"/>
          <w:szCs w:val="32"/>
          <w:u w:val="none"/>
        </w:rPr>
        <w:t>建设工程不具备就地处置、就地资源综合利用条件的，应当及时对建筑垃圾进行转运。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第二十六条  鼓励将土石方施工产生的渣土用于废弃矿坑回填、土地复耕、园林绿化等项目或者用于生产再生利用产品。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u w:val="none"/>
          <w:lang w:val="en-US" w:eastAsia="zh-CN"/>
          <w14:textFill>
            <w14:solidFill>
              <w14:schemeClr w14:val="tx1"/>
            </w14:solidFill>
          </w14:textFill>
        </w:rPr>
        <w:t>鼓励将拆除建（构）筑物、建设工程弃料中可利用建筑垃圾生产再生骨料、砌块、填料、路基垫层和墙体材料等再生利用产品。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u w:val="none"/>
        </w:rPr>
      </w:pPr>
      <w:r>
        <w:rPr>
          <w:rFonts w:hint="eastAsia" w:ascii="仿宋_GB2312" w:hAnsi="仿宋_GB2312" w:eastAsia="仿宋_GB2312" w:cs="仿宋_GB2312"/>
          <w:b w:val="0"/>
          <w:bCs w:val="0"/>
          <w:i w:val="0"/>
          <w:iCs w:val="0"/>
          <w:caps w:val="0"/>
          <w:color w:val="000000"/>
          <w:spacing w:val="0"/>
          <w:sz w:val="32"/>
          <w:szCs w:val="32"/>
          <w:u w:val="none"/>
          <w:lang w:eastAsia="zh-CN"/>
        </w:rPr>
        <w:t>第二十</w:t>
      </w:r>
      <w:r>
        <w:rPr>
          <w:rFonts w:hint="eastAsia" w:ascii="仿宋_GB2312" w:hAnsi="仿宋_GB2312" w:eastAsia="仿宋_GB2312" w:cs="仿宋_GB2312"/>
          <w:b w:val="0"/>
          <w:bCs w:val="0"/>
          <w:i w:val="0"/>
          <w:iCs w:val="0"/>
          <w:caps w:val="0"/>
          <w:color w:val="000000"/>
          <w:spacing w:val="0"/>
          <w:sz w:val="32"/>
          <w:szCs w:val="32"/>
          <w:u w:val="none"/>
          <w:lang w:val="en-US" w:eastAsia="zh-CN"/>
        </w:rPr>
        <w:t>七</w:t>
      </w:r>
      <w:r>
        <w:rPr>
          <w:rFonts w:hint="eastAsia" w:ascii="仿宋_GB2312" w:hAnsi="仿宋_GB2312" w:eastAsia="仿宋_GB2312" w:cs="仿宋_GB2312"/>
          <w:b w:val="0"/>
          <w:bCs w:val="0"/>
          <w:i w:val="0"/>
          <w:iCs w:val="0"/>
          <w:caps w:val="0"/>
          <w:color w:val="000000"/>
          <w:spacing w:val="0"/>
          <w:sz w:val="32"/>
          <w:szCs w:val="32"/>
          <w:u w:val="none"/>
          <w:lang w:eastAsia="zh-CN"/>
        </w:rPr>
        <w:t>条</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r>
        <w:rPr>
          <w:rFonts w:hint="eastAsia" w:ascii="仿宋_GB2312" w:hAnsi="仿宋_GB2312" w:eastAsia="仿宋_GB2312" w:cs="仿宋_GB2312"/>
          <w:b w:val="0"/>
          <w:bCs w:val="0"/>
          <w:i w:val="0"/>
          <w:iCs w:val="0"/>
          <w:caps w:val="0"/>
          <w:color w:val="000000"/>
          <w:spacing w:val="0"/>
          <w:sz w:val="32"/>
          <w:szCs w:val="32"/>
          <w:u w:val="none"/>
        </w:rPr>
        <w:t>政府投资的公共建筑、保障性安居工程、建筑节能与绿色建筑示范性工程、城市基础设施建设等项目，应当优先采用符合国家、省相关标准的建筑垃圾</w:t>
      </w:r>
      <w:r>
        <w:rPr>
          <w:rFonts w:hint="eastAsia" w:ascii="仿宋_GB2312" w:hAnsi="仿宋_GB2312" w:eastAsia="仿宋_GB2312" w:cs="仿宋_GB2312"/>
          <w:b w:val="0"/>
          <w:bCs w:val="0"/>
          <w:i w:val="0"/>
          <w:iCs w:val="0"/>
          <w:caps w:val="0"/>
          <w:color w:val="000000"/>
          <w:spacing w:val="0"/>
          <w:sz w:val="32"/>
          <w:szCs w:val="32"/>
          <w:u w:val="none"/>
          <w:lang w:eastAsia="zh-CN"/>
        </w:rPr>
        <w:t>综合</w:t>
      </w:r>
      <w:r>
        <w:rPr>
          <w:rFonts w:hint="eastAsia" w:ascii="仿宋_GB2312" w:hAnsi="仿宋_GB2312" w:eastAsia="仿宋_GB2312" w:cs="仿宋_GB2312"/>
          <w:b w:val="0"/>
          <w:bCs w:val="0"/>
          <w:i w:val="0"/>
          <w:iCs w:val="0"/>
          <w:caps w:val="0"/>
          <w:color w:val="000000"/>
          <w:spacing w:val="0"/>
          <w:sz w:val="32"/>
          <w:szCs w:val="32"/>
          <w:u w:val="none"/>
        </w:rPr>
        <w:t>利用产品。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黑体" w:hAnsi="黑体" w:eastAsia="黑体" w:cs="黑体"/>
          <w:b w:val="0"/>
          <w:bCs w:val="0"/>
          <w:i w:val="0"/>
          <w:iCs w:val="0"/>
          <w:caps w:val="0"/>
          <w:color w:val="000000"/>
          <w:spacing w:val="0"/>
          <w:sz w:val="32"/>
          <w:szCs w:val="32"/>
          <w:u w:val="none"/>
          <w:lang w:val="en-US" w:eastAsia="zh-CN"/>
        </w:rPr>
      </w:pPr>
      <w:r>
        <w:rPr>
          <w:rFonts w:hint="eastAsia" w:ascii="黑体" w:hAnsi="黑体" w:eastAsia="黑体" w:cs="黑体"/>
          <w:b w:val="0"/>
          <w:bCs w:val="0"/>
          <w:i w:val="0"/>
          <w:iCs w:val="0"/>
          <w:caps w:val="0"/>
          <w:color w:val="000000"/>
          <w:spacing w:val="0"/>
          <w:sz w:val="32"/>
          <w:szCs w:val="32"/>
          <w:u w:val="none"/>
          <w:lang w:eastAsia="zh-CN"/>
        </w:rPr>
        <w:t>第六章</w:t>
      </w:r>
      <w:r>
        <w:rPr>
          <w:rFonts w:hint="eastAsia" w:ascii="黑体" w:hAnsi="黑体" w:eastAsia="黑体" w:cs="黑体"/>
          <w:b w:val="0"/>
          <w:bCs w:val="0"/>
          <w:i w:val="0"/>
          <w:iCs w:val="0"/>
          <w:caps w:val="0"/>
          <w:color w:val="000000"/>
          <w:spacing w:val="0"/>
          <w:sz w:val="32"/>
          <w:szCs w:val="32"/>
          <w:u w:val="none"/>
          <w:lang w:val="en-US" w:eastAsia="zh-CN"/>
        </w:rPr>
        <w:t xml:space="preserve">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u w:val="none"/>
          <w:lang w:eastAsia="zh-CN"/>
        </w:rPr>
        <w:t>第二十</w:t>
      </w:r>
      <w:r>
        <w:rPr>
          <w:rFonts w:hint="eastAsia" w:ascii="仿宋_GB2312" w:hAnsi="仿宋_GB2312" w:eastAsia="仿宋_GB2312" w:cs="仿宋_GB2312"/>
          <w:b w:val="0"/>
          <w:bCs w:val="0"/>
          <w:i w:val="0"/>
          <w:iCs w:val="0"/>
          <w:caps w:val="0"/>
          <w:color w:val="000000"/>
          <w:spacing w:val="0"/>
          <w:sz w:val="32"/>
          <w:szCs w:val="32"/>
          <w:u w:val="none"/>
          <w:lang w:val="en-US" w:eastAsia="zh-CN"/>
        </w:rPr>
        <w:t>八</w:t>
      </w:r>
      <w:r>
        <w:rPr>
          <w:rFonts w:hint="eastAsia" w:ascii="仿宋_GB2312" w:hAnsi="仿宋_GB2312" w:eastAsia="仿宋_GB2312" w:cs="仿宋_GB2312"/>
          <w:b w:val="0"/>
          <w:bCs w:val="0"/>
          <w:i w:val="0"/>
          <w:iCs w:val="0"/>
          <w:caps w:val="0"/>
          <w:color w:val="000000"/>
          <w:spacing w:val="0"/>
          <w:sz w:val="32"/>
          <w:szCs w:val="32"/>
          <w:u w:val="none"/>
          <w:lang w:eastAsia="zh-CN"/>
        </w:rPr>
        <w:t>条</w:t>
      </w:r>
      <w:r>
        <w:rPr>
          <w:rFonts w:hint="eastAsia" w:ascii="仿宋_GB2312" w:hAnsi="仿宋_GB2312" w:eastAsia="仿宋_GB2312" w:cs="仿宋_GB2312"/>
          <w:b w:val="0"/>
          <w:bCs w:val="0"/>
          <w:i w:val="0"/>
          <w:iCs w:val="0"/>
          <w:caps w:val="0"/>
          <w:color w:val="000000"/>
          <w:spacing w:val="0"/>
          <w:sz w:val="32"/>
          <w:szCs w:val="32"/>
          <w:u w:val="none"/>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施工单位未编制建筑垃圾处理方案报备案，或者未及时清运施工过程中产生</w:t>
      </w:r>
      <w:r>
        <w:rPr>
          <w:rFonts w:hint="eastAsia" w:ascii="仿宋_GB2312" w:hAnsi="仿宋_GB2312" w:eastAsia="仿宋_GB2312" w:cs="仿宋_GB2312"/>
          <w:i w:val="0"/>
          <w:iCs w:val="0"/>
          <w:caps w:val="0"/>
          <w:color w:val="333333"/>
          <w:spacing w:val="0"/>
          <w:sz w:val="32"/>
          <w:szCs w:val="32"/>
          <w:shd w:val="clear" w:fill="FFFFFF"/>
          <w:lang w:eastAsia="zh-CN"/>
        </w:rPr>
        <w:t>建筑垃圾</w:t>
      </w:r>
      <w:r>
        <w:rPr>
          <w:rFonts w:hint="eastAsia" w:ascii="仿宋_GB2312" w:hAnsi="仿宋_GB2312" w:eastAsia="仿宋_GB2312" w:cs="仿宋_GB2312"/>
          <w:i w:val="0"/>
          <w:iCs w:val="0"/>
          <w:caps w:val="0"/>
          <w:color w:val="333333"/>
          <w:spacing w:val="0"/>
          <w:sz w:val="32"/>
          <w:szCs w:val="32"/>
          <w:shd w:val="clear" w:fill="FFFFFF"/>
        </w:rPr>
        <w:t>的</w:t>
      </w:r>
      <w:r>
        <w:rPr>
          <w:rFonts w:hint="eastAsia" w:ascii="仿宋_GB2312" w:hAnsi="仿宋_GB2312" w:eastAsia="仿宋_GB2312" w:cs="仿宋_GB2312"/>
          <w:i w:val="0"/>
          <w:iCs w:val="0"/>
          <w:caps w:val="0"/>
          <w:color w:val="333333"/>
          <w:spacing w:val="0"/>
          <w:sz w:val="32"/>
          <w:szCs w:val="32"/>
          <w:shd w:val="clear" w:fill="FFFFFF"/>
          <w:lang w:eastAsia="zh-CN"/>
        </w:rPr>
        <w:t>，依据《</w:t>
      </w:r>
      <w:r>
        <w:rPr>
          <w:rFonts w:hint="eastAsia" w:ascii="仿宋_GB2312" w:hAnsi="仿宋_GB2312" w:eastAsia="仿宋_GB2312" w:cs="仿宋_GB2312"/>
          <w:i w:val="0"/>
          <w:iCs w:val="0"/>
          <w:caps w:val="0"/>
          <w:color w:val="333333"/>
          <w:spacing w:val="0"/>
          <w:sz w:val="32"/>
          <w:szCs w:val="32"/>
          <w:shd w:val="clear" w:fill="FFFFFF"/>
        </w:rPr>
        <w:t>中华人民共和国固体废物污染环境防治法</w:t>
      </w:r>
      <w:r>
        <w:rPr>
          <w:rFonts w:hint="eastAsia" w:ascii="仿宋_GB2312" w:hAnsi="仿宋_GB2312" w:eastAsia="仿宋_GB2312" w:cs="仿宋_GB2312"/>
          <w:i w:val="0"/>
          <w:iCs w:val="0"/>
          <w:caps w:val="0"/>
          <w:color w:val="333333"/>
          <w:spacing w:val="0"/>
          <w:sz w:val="32"/>
          <w:szCs w:val="32"/>
          <w:shd w:val="clear" w:fill="FFFFFF"/>
          <w:lang w:eastAsia="zh-CN"/>
        </w:rPr>
        <w:t>》第一百一十一条，由城市管理主管部门责令改正，处十万元以上一百万元以下的罚款，没收违法所得。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第二十</w:t>
      </w:r>
      <w:r>
        <w:rPr>
          <w:rFonts w:hint="eastAsia" w:ascii="仿宋_GB2312" w:hAnsi="仿宋_GB2312" w:eastAsia="仿宋_GB2312" w:cs="仿宋_GB2312"/>
          <w:i w:val="0"/>
          <w:iCs w:val="0"/>
          <w:caps w:val="0"/>
          <w:color w:val="333333"/>
          <w:spacing w:val="0"/>
          <w:sz w:val="32"/>
          <w:szCs w:val="32"/>
          <w:shd w:val="clear" w:fill="FFFFFF"/>
          <w:lang w:val="en-US" w:eastAsia="zh-CN"/>
        </w:rPr>
        <w:t>九</w:t>
      </w:r>
      <w:r>
        <w:rPr>
          <w:rFonts w:hint="eastAsia" w:ascii="仿宋_GB2312" w:hAnsi="仿宋_GB2312" w:eastAsia="仿宋_GB2312" w:cs="仿宋_GB2312"/>
          <w:i w:val="0"/>
          <w:iCs w:val="0"/>
          <w:caps w:val="0"/>
          <w:color w:val="333333"/>
          <w:spacing w:val="0"/>
          <w:sz w:val="32"/>
          <w:szCs w:val="32"/>
          <w:shd w:val="clear" w:fill="FFFFFF"/>
          <w:lang w:eastAsia="zh-CN"/>
        </w:rPr>
        <w:t>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施工单位擅自倾倒、抛撒或者堆放工程施工过程中产生的建筑垃圾或者未按照规定对施工过程中产生的建筑垃圾进行利用或处置的，依据</w:t>
      </w:r>
      <w:r>
        <w:rPr>
          <w:rFonts w:hint="eastAsia" w:ascii="仿宋_GB2312" w:hAnsi="仿宋_GB2312" w:eastAsia="仿宋_GB2312" w:cs="仿宋_GB2312"/>
          <w:i w:val="0"/>
          <w:iCs w:val="0"/>
          <w:caps w:val="0"/>
          <w:color w:val="333333"/>
          <w:spacing w:val="0"/>
          <w:sz w:val="32"/>
          <w:szCs w:val="32"/>
          <w:shd w:val="clear" w:fill="FFFFFF"/>
          <w:lang w:eastAsia="zh-CN"/>
        </w:rPr>
        <w:t>依据《</w:t>
      </w:r>
      <w:r>
        <w:rPr>
          <w:rFonts w:hint="eastAsia" w:ascii="仿宋_GB2312" w:hAnsi="仿宋_GB2312" w:eastAsia="仿宋_GB2312" w:cs="仿宋_GB2312"/>
          <w:i w:val="0"/>
          <w:iCs w:val="0"/>
          <w:caps w:val="0"/>
          <w:color w:val="333333"/>
          <w:spacing w:val="0"/>
          <w:sz w:val="32"/>
          <w:szCs w:val="32"/>
          <w:shd w:val="clear" w:fill="FFFFFF"/>
        </w:rPr>
        <w:t>中华人民共和国固体废物污染环境防治法</w:t>
      </w:r>
      <w:r>
        <w:rPr>
          <w:rFonts w:hint="eastAsia" w:ascii="仿宋_GB2312" w:hAnsi="仿宋_GB2312" w:eastAsia="仿宋_GB2312" w:cs="仿宋_GB2312"/>
          <w:i w:val="0"/>
          <w:iCs w:val="0"/>
          <w:caps w:val="0"/>
          <w:color w:val="333333"/>
          <w:spacing w:val="0"/>
          <w:sz w:val="32"/>
          <w:szCs w:val="32"/>
          <w:shd w:val="clear" w:fill="FFFFFF"/>
          <w:lang w:eastAsia="zh-CN"/>
        </w:rPr>
        <w:t>》第一百一十一条，由城市管理主管部门责令改正，处十万元以上一百万元以下的罚款，没收违法所得。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第</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十条</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对</w:t>
      </w:r>
      <w:r>
        <w:rPr>
          <w:rFonts w:hint="eastAsia" w:ascii="仿宋_GB2312" w:hAnsi="仿宋_GB2312" w:eastAsia="仿宋_GB2312" w:cs="仿宋_GB2312"/>
          <w:color w:val="000000" w:themeColor="text1"/>
          <w:sz w:val="32"/>
          <w:szCs w:val="32"/>
          <w14:textFill>
            <w14:solidFill>
              <w14:schemeClr w14:val="tx1"/>
            </w14:solidFill>
          </w14:textFill>
        </w:rPr>
        <w:t>未经核准擅自处置建筑垃圾的；</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处置超出核准范围的建筑垃圾的</w:t>
      </w:r>
      <w:r>
        <w:rPr>
          <w:rFonts w:hint="eastAsia" w:ascii="仿宋_GB2312" w:hAnsi="仿宋_GB2312" w:eastAsia="仿宋_GB2312" w:cs="仿宋_GB2312"/>
          <w:color w:val="000000" w:themeColor="text1"/>
          <w:sz w:val="32"/>
          <w:szCs w:val="32"/>
          <w:lang w:eastAsia="zh-CN"/>
          <w14:textFill>
            <w14:solidFill>
              <w14:schemeClr w14:val="tx1"/>
            </w14:solidFill>
          </w14:textFill>
        </w:rPr>
        <w:t>，依据《城市建筑垃圾管理规定》</w:t>
      </w:r>
      <w:r>
        <w:rPr>
          <w:rFonts w:hint="eastAsia" w:ascii="仿宋_GB2312" w:hAnsi="仿宋_GB2312" w:eastAsia="仿宋_GB2312" w:cs="仿宋_GB2312"/>
          <w:b w:val="0"/>
          <w:bCs w:val="0"/>
          <w:color w:val="000000" w:themeColor="text1"/>
          <w:sz w:val="32"/>
          <w:szCs w:val="32"/>
          <w14:textFill>
            <w14:solidFill>
              <w14:schemeClr w14:val="tx1"/>
            </w14:solidFill>
          </w14:textFill>
        </w:rPr>
        <w:t>第二十五条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w:t>
      </w:r>
      <w:r>
        <w:rPr>
          <w:rFonts w:hint="eastAsia" w:ascii="仿宋_GB2312" w:hAnsi="仿宋_GB2312" w:eastAsia="仿宋_GB2312" w:cs="仿宋_GB2312"/>
          <w:color w:val="000000" w:themeColor="text1"/>
          <w:sz w:val="32"/>
          <w:szCs w:val="32"/>
          <w:lang w:eastAsia="zh-CN"/>
          <w14:textFill>
            <w14:solidFill>
              <w14:schemeClr w14:val="tx1"/>
            </w14:solidFill>
          </w14:textFill>
        </w:rPr>
        <w:t>城市管理</w:t>
      </w:r>
      <w:r>
        <w:rPr>
          <w:rFonts w:hint="eastAsia" w:ascii="仿宋_GB2312" w:hAnsi="仿宋_GB2312" w:eastAsia="仿宋_GB2312" w:cs="仿宋_GB2312"/>
          <w:color w:val="000000" w:themeColor="text1"/>
          <w:sz w:val="32"/>
          <w:szCs w:val="32"/>
          <w14:textFill>
            <w14:solidFill>
              <w14:schemeClr w14:val="tx1"/>
            </w14:solidFill>
          </w14:textFill>
        </w:rPr>
        <w:t>主管部门责令限期改正，给予警告，对施工单位处1万元以上10万元以下罚款，对建设单位、运输建筑垃圾的单位处5000元以上3万元以下罚款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br w:type="textWrapping"/>
      </w: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第七章  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第三十一条  本办法自公布之日起施行。</w:t>
      </w:r>
    </w:p>
    <w:p>
      <w:pPr>
        <w:numPr>
          <w:ilvl w:val="0"/>
          <w:numId w:val="0"/>
        </w:numPr>
        <w:rPr>
          <w:rFonts w:hint="default" w:ascii="仿宋_GB2312" w:eastAsia="仿宋_GB2312" w:cs="仿宋_GB2312"/>
          <w:i w:val="0"/>
          <w:caps w:val="0"/>
          <w:color w:val="000000"/>
          <w:spacing w:val="0"/>
          <w:kern w:val="0"/>
          <w:sz w:val="32"/>
          <w:szCs w:val="32"/>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auto"/>
    <w:pitch w:val="default"/>
    <w:sig w:usb0="A00002BF" w:usb1="38CF7CFA" w:usb2="00082016" w:usb3="00000000" w:csb0="00040001" w:csb1="00000000"/>
  </w:font>
  <w:font w:name="Georgia">
    <w:altName w:val="FreeSerif"/>
    <w:panose1 w:val="02040502050405020303"/>
    <w:charset w:val="00"/>
    <w:family w:val="auto"/>
    <w:pitch w:val="default"/>
    <w:sig w:usb0="00000000" w:usb1="00000000" w:usb2="00000000" w:usb3="00000000" w:csb0="2000009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53B83D"/>
    <w:multiLevelType w:val="singleLevel"/>
    <w:tmpl w:val="EF53B83D"/>
    <w:lvl w:ilvl="0" w:tentative="0">
      <w:start w:val="7"/>
      <w:numFmt w:val="chineseCounting"/>
      <w:suff w:val="space"/>
      <w:lvlText w:val="第%1条"/>
      <w:lvlJc w:val="left"/>
      <w:rPr>
        <w:rFonts w:hint="eastAsia"/>
      </w:rPr>
    </w:lvl>
  </w:abstractNum>
  <w:abstractNum w:abstractNumId="1">
    <w:nsid w:val="406D1833"/>
    <w:multiLevelType w:val="singleLevel"/>
    <w:tmpl w:val="406D1833"/>
    <w:lvl w:ilvl="0" w:tentative="0">
      <w:start w:val="4"/>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45D72"/>
    <w:rsid w:val="3C271C38"/>
    <w:rsid w:val="3FF52E2F"/>
    <w:rsid w:val="45B3795D"/>
    <w:rsid w:val="48BE756E"/>
    <w:rsid w:val="50EE0E65"/>
    <w:rsid w:val="5567B6BE"/>
    <w:rsid w:val="64645D72"/>
    <w:rsid w:val="6E0B1F04"/>
    <w:rsid w:val="7FEDBF83"/>
    <w:rsid w:val="B67FF523"/>
    <w:rsid w:val="BBFF0A6A"/>
    <w:rsid w:val="BE76D4EC"/>
    <w:rsid w:val="F6FCDA32"/>
    <w:rsid w:val="FEFFD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2021-08-11T08:22:00Z</dcterms:created>
  <dc:creator>于海霞</dc:creator>
  <cp:lastModifiedBy>user</cp:lastModifiedBy>
  <cp:lastPrinted>2021-09-12T17:50:00Z</cp:lastPrinted>
  <dcterms:modified xsi:type="dcterms:W3CDTF">2021-11-03T15:52:50Z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9CC85C9C56D84CB1B5D33732E593934F</vt:lpwstr>
  </property>
</Properties>
</file>